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7D835" w14:textId="043CA35A" w:rsidR="00841BCD" w:rsidRPr="00101253" w:rsidRDefault="44AD0A2D" w:rsidP="00061025">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4"/>
          <w:lang w:val="en-US" w:eastAsia="ja-JP"/>
        </w:rPr>
      </w:pPr>
      <w:bookmarkStart w:id="0" w:name="OLE_LINK5"/>
      <w:bookmarkStart w:id="1" w:name="OLE_LINK6"/>
      <w:r w:rsidRPr="1AB4DECE">
        <w:rPr>
          <w:rFonts w:ascii="Arial" w:eastAsia="SimSun" w:hAnsi="Arial" w:cs="Arial"/>
          <w:b/>
          <w:bCs/>
          <w:sz w:val="24"/>
          <w:szCs w:val="24"/>
          <w:lang w:val="en-US"/>
        </w:rPr>
        <w:t>3GPP T</w:t>
      </w:r>
      <w:bookmarkStart w:id="2" w:name="_Ref452454252"/>
      <w:bookmarkEnd w:id="2"/>
      <w:r w:rsidRPr="1AB4DECE">
        <w:rPr>
          <w:rFonts w:ascii="Arial" w:eastAsia="SimSun" w:hAnsi="Arial" w:cs="Arial"/>
          <w:b/>
          <w:bCs/>
          <w:sz w:val="24"/>
          <w:szCs w:val="24"/>
          <w:lang w:val="en-US"/>
        </w:rPr>
        <w:t xml:space="preserve">SG-RAN </w:t>
      </w:r>
      <w:r w:rsidR="2ACB8DEC" w:rsidRPr="1AB4DECE">
        <w:rPr>
          <w:rFonts w:ascii="Arial" w:eastAsia="SimSun" w:hAnsi="Arial" w:cs="Arial"/>
          <w:b/>
          <w:bCs/>
          <w:sz w:val="24"/>
          <w:szCs w:val="24"/>
          <w:lang w:val="en-US"/>
        </w:rPr>
        <w:t>WG</w:t>
      </w:r>
      <w:r w:rsidR="7431585D" w:rsidRPr="1AB4DECE">
        <w:rPr>
          <w:rFonts w:ascii="Arial" w:eastAsia="SimSun" w:hAnsi="Arial" w:cs="Arial"/>
          <w:b/>
          <w:bCs/>
          <w:sz w:val="24"/>
          <w:szCs w:val="24"/>
          <w:lang w:val="en-US"/>
        </w:rPr>
        <w:t>1</w:t>
      </w:r>
      <w:r w:rsidR="2ACB8DEC" w:rsidRPr="1AB4DECE">
        <w:rPr>
          <w:rFonts w:ascii="Arial" w:eastAsia="SimSun" w:hAnsi="Arial" w:cs="Arial"/>
          <w:b/>
          <w:bCs/>
          <w:sz w:val="24"/>
          <w:szCs w:val="24"/>
          <w:lang w:val="en-US"/>
        </w:rPr>
        <w:t xml:space="preserve"> Meeting #</w:t>
      </w:r>
      <w:r w:rsidR="6D9FDEBB" w:rsidRPr="1AB4DECE">
        <w:rPr>
          <w:rFonts w:ascii="Arial" w:eastAsia="SimSun" w:hAnsi="Arial" w:cs="Arial"/>
          <w:b/>
          <w:bCs/>
          <w:sz w:val="24"/>
          <w:szCs w:val="24"/>
          <w:lang w:val="en-US"/>
        </w:rPr>
        <w:t>1</w:t>
      </w:r>
      <w:r w:rsidR="768722A3" w:rsidRPr="1AB4DECE">
        <w:rPr>
          <w:rFonts w:ascii="Arial" w:eastAsia="SimSun" w:hAnsi="Arial" w:cs="Arial"/>
          <w:b/>
          <w:bCs/>
          <w:sz w:val="24"/>
          <w:szCs w:val="24"/>
          <w:lang w:val="en-US"/>
        </w:rPr>
        <w:t>22</w:t>
      </w:r>
      <w:r w:rsidR="625E9D85" w:rsidRPr="1AB4DECE">
        <w:rPr>
          <w:rFonts w:ascii="Arial" w:eastAsia="SimSun" w:hAnsi="Arial" w:cs="Arial"/>
          <w:b/>
          <w:bCs/>
          <w:sz w:val="24"/>
          <w:szCs w:val="24"/>
          <w:lang w:val="en-US"/>
        </w:rPr>
        <w:t>bis</w:t>
      </w:r>
      <w:r w:rsidR="0E43394D" w:rsidRPr="1AB4DECE">
        <w:rPr>
          <w:rFonts w:ascii="Arial" w:eastAsia="SimSun" w:hAnsi="Arial" w:cs="Arial"/>
          <w:b/>
          <w:bCs/>
          <w:sz w:val="24"/>
          <w:szCs w:val="24"/>
          <w:lang w:val="en-US"/>
        </w:rPr>
        <w:t xml:space="preserve">                                                          </w:t>
      </w:r>
      <w:r w:rsidR="77209EAD" w:rsidRPr="1AB4DECE">
        <w:rPr>
          <w:rFonts w:ascii="Arial" w:eastAsia="SimSun" w:hAnsi="Arial" w:cs="Arial"/>
          <w:b/>
          <w:bCs/>
          <w:sz w:val="24"/>
          <w:szCs w:val="24"/>
          <w:lang w:val="en-US" w:eastAsia="ja-JP"/>
        </w:rPr>
        <w:t>R</w:t>
      </w:r>
      <w:r w:rsidR="6ED69EC8" w:rsidRPr="1AB4DECE">
        <w:rPr>
          <w:rFonts w:ascii="Arial" w:eastAsia="SimSun" w:hAnsi="Arial" w:cs="Arial"/>
          <w:b/>
          <w:bCs/>
          <w:sz w:val="24"/>
          <w:szCs w:val="24"/>
          <w:lang w:val="en-US" w:eastAsia="ja-JP"/>
        </w:rPr>
        <w:t>1</w:t>
      </w:r>
      <w:r w:rsidR="77209EAD" w:rsidRPr="1AB4DECE">
        <w:rPr>
          <w:rFonts w:ascii="Arial" w:eastAsia="SimSun" w:hAnsi="Arial" w:cs="Arial"/>
          <w:b/>
          <w:bCs/>
          <w:sz w:val="24"/>
          <w:szCs w:val="24"/>
          <w:lang w:val="en-US" w:eastAsia="ja-JP"/>
        </w:rPr>
        <w:t>-25</w:t>
      </w:r>
      <w:r w:rsidR="465DFDA4" w:rsidRPr="1AB4DECE">
        <w:rPr>
          <w:rFonts w:ascii="Arial" w:eastAsia="SimSun" w:hAnsi="Arial" w:cs="Arial"/>
          <w:b/>
          <w:bCs/>
          <w:sz w:val="24"/>
          <w:szCs w:val="24"/>
          <w:lang w:val="en-US" w:eastAsia="ja-JP"/>
        </w:rPr>
        <w:t>07052</w:t>
      </w:r>
    </w:p>
    <w:bookmarkEnd w:id="0"/>
    <w:bookmarkEnd w:id="1"/>
    <w:p w14:paraId="710CF4C9" w14:textId="0D25A586" w:rsidR="00F3397A" w:rsidRPr="001D02DE" w:rsidRDefault="00F3397A" w:rsidP="00A56429">
      <w:pPr>
        <w:ind w:left="1988" w:hanging="1988"/>
        <w:rPr>
          <w:rFonts w:ascii="Arial" w:hAnsi="Arial" w:cs="Arial"/>
          <w:b/>
          <w:bCs/>
          <w:sz w:val="24"/>
          <w:szCs w:val="24"/>
          <w:lang w:val="en-US"/>
        </w:rPr>
      </w:pPr>
      <w:r>
        <w:rPr>
          <w:rFonts w:ascii="Arial" w:hAnsi="Arial" w:cs="Arial"/>
          <w:b/>
          <w:bCs/>
          <w:sz w:val="24"/>
          <w:szCs w:val="24"/>
          <w:lang w:val="en-US"/>
        </w:rPr>
        <w:t>Prague, Czech Republic, 13-17</w:t>
      </w:r>
      <w:r w:rsidR="006C573C">
        <w:rPr>
          <w:rFonts w:ascii="Arial" w:hAnsi="Arial" w:cs="Arial"/>
          <w:b/>
          <w:bCs/>
          <w:sz w:val="24"/>
          <w:szCs w:val="24"/>
          <w:lang w:val="en-US"/>
        </w:rPr>
        <w:t xml:space="preserve"> October 2025</w:t>
      </w:r>
    </w:p>
    <w:p w14:paraId="76079215" w14:textId="2F22434E" w:rsidR="00841BCD" w:rsidRPr="0013167C" w:rsidRDefault="00841BCD" w:rsidP="00061025">
      <w:pPr>
        <w:tabs>
          <w:tab w:val="left" w:pos="1985"/>
        </w:tabs>
        <w:ind w:left="1985" w:hanging="1985"/>
        <w:rPr>
          <w:rFonts w:ascii="Arial" w:eastAsia="Calibri" w:hAnsi="Arial" w:cs="Arial"/>
          <w:b/>
          <w:bCs/>
          <w:sz w:val="24"/>
          <w:lang w:val="en-US"/>
        </w:rPr>
      </w:pPr>
      <w:r w:rsidRPr="0013167C">
        <w:rPr>
          <w:rFonts w:ascii="Arial" w:eastAsia="Calibri" w:hAnsi="Arial" w:cs="Arial"/>
          <w:b/>
          <w:bCs/>
          <w:sz w:val="24"/>
          <w:lang w:val="en-US"/>
        </w:rPr>
        <w:t>Source:</w:t>
      </w:r>
      <w:r w:rsidRPr="0013167C">
        <w:rPr>
          <w:rFonts w:ascii="Arial" w:eastAsia="Calibri" w:hAnsi="Arial" w:cs="Arial"/>
          <w:b/>
          <w:bCs/>
          <w:sz w:val="24"/>
          <w:lang w:val="en-US"/>
        </w:rPr>
        <w:tab/>
      </w:r>
      <w:r w:rsidR="00B97A6D" w:rsidRPr="0013167C">
        <w:rPr>
          <w:rFonts w:ascii="Arial" w:eastAsia="Calibri" w:hAnsi="Arial" w:cs="Arial"/>
          <w:b/>
          <w:bCs/>
          <w:sz w:val="24"/>
          <w:lang w:val="en-US"/>
        </w:rPr>
        <w:t>Tejas Networks</w:t>
      </w:r>
    </w:p>
    <w:p w14:paraId="1B7C250B" w14:textId="5CA10EC5" w:rsidR="00841BCD" w:rsidRPr="0013167C" w:rsidRDefault="00841BCD" w:rsidP="00061025">
      <w:pPr>
        <w:ind w:left="1985" w:hanging="1985"/>
        <w:rPr>
          <w:rFonts w:ascii="Arial" w:eastAsia="Calibri" w:hAnsi="Arial" w:cs="Arial"/>
          <w:b/>
          <w:bCs/>
          <w:sz w:val="24"/>
          <w:lang w:val="en-US"/>
        </w:rPr>
      </w:pPr>
      <w:r w:rsidRPr="0013167C">
        <w:rPr>
          <w:rFonts w:ascii="Arial" w:eastAsia="Calibri" w:hAnsi="Arial" w:cs="Arial"/>
          <w:b/>
          <w:bCs/>
          <w:sz w:val="24"/>
          <w:lang w:val="en-US"/>
        </w:rPr>
        <w:t>Title:</w:t>
      </w:r>
      <w:r w:rsidRPr="0013167C">
        <w:rPr>
          <w:rFonts w:ascii="Arial" w:eastAsia="Calibri" w:hAnsi="Arial" w:cs="Arial"/>
          <w:b/>
          <w:bCs/>
          <w:sz w:val="24"/>
          <w:lang w:val="en-US"/>
        </w:rPr>
        <w:tab/>
      </w:r>
      <w:r w:rsidR="00E23CBE" w:rsidRPr="00E23CBE">
        <w:rPr>
          <w:rFonts w:ascii="Arial" w:eastAsia="Calibri" w:hAnsi="Arial" w:cs="Arial"/>
          <w:b/>
          <w:bCs/>
          <w:sz w:val="24"/>
        </w:rPr>
        <w:t>Waveform design for 6GR air interface</w:t>
      </w:r>
    </w:p>
    <w:p w14:paraId="04A5E2C1" w14:textId="482B3FE2" w:rsidR="00841BCD" w:rsidRPr="0013167C" w:rsidRDefault="00841BCD" w:rsidP="00A56429">
      <w:pPr>
        <w:tabs>
          <w:tab w:val="left" w:pos="1985"/>
        </w:tabs>
        <w:spacing w:after="120" w:line="240" w:lineRule="auto"/>
        <w:rPr>
          <w:rFonts w:ascii="Arial" w:eastAsia="MS Mincho" w:hAnsi="Arial" w:cs="Arial"/>
          <w:b/>
          <w:bCs/>
          <w:sz w:val="24"/>
          <w:szCs w:val="20"/>
          <w:lang w:val="en-US"/>
        </w:rPr>
      </w:pPr>
      <w:r w:rsidRPr="0013167C">
        <w:rPr>
          <w:rFonts w:ascii="Arial" w:eastAsia="MS Mincho" w:hAnsi="Arial" w:cs="Arial"/>
          <w:b/>
          <w:bCs/>
          <w:sz w:val="24"/>
          <w:szCs w:val="20"/>
          <w:lang w:val="en-US"/>
        </w:rPr>
        <w:t>Agenda item:</w:t>
      </w:r>
      <w:r w:rsidRPr="0013167C">
        <w:rPr>
          <w:rFonts w:ascii="Arial" w:eastAsia="MS Mincho" w:hAnsi="Arial" w:cs="Arial"/>
          <w:b/>
          <w:bCs/>
          <w:sz w:val="24"/>
          <w:szCs w:val="20"/>
          <w:lang w:val="en-US"/>
        </w:rPr>
        <w:tab/>
      </w:r>
      <w:r w:rsidR="00E23CBE">
        <w:rPr>
          <w:rFonts w:ascii="Arial" w:eastAsia="MS Mincho" w:hAnsi="Arial" w:cs="Arial"/>
          <w:b/>
          <w:bCs/>
          <w:sz w:val="24"/>
          <w:szCs w:val="20"/>
          <w:lang w:val="en-US"/>
        </w:rPr>
        <w:t>11.3.1</w:t>
      </w:r>
    </w:p>
    <w:p w14:paraId="61342077" w14:textId="11172029" w:rsidR="00DD6DB1" w:rsidRPr="0013167C" w:rsidRDefault="00841BCD" w:rsidP="00061025">
      <w:pPr>
        <w:tabs>
          <w:tab w:val="left" w:pos="1985"/>
        </w:tabs>
        <w:rPr>
          <w:rFonts w:ascii="Arial" w:eastAsia="Calibri" w:hAnsi="Arial" w:cs="Arial"/>
          <w:b/>
          <w:bCs/>
          <w:sz w:val="24"/>
          <w:lang w:val="en-US"/>
        </w:rPr>
      </w:pPr>
      <w:r w:rsidRPr="0013167C">
        <w:rPr>
          <w:rFonts w:ascii="Arial" w:eastAsia="Calibri" w:hAnsi="Arial" w:cs="Arial"/>
          <w:b/>
          <w:bCs/>
          <w:sz w:val="24"/>
          <w:lang w:val="en-US"/>
        </w:rPr>
        <w:t>Document for:</w:t>
      </w:r>
      <w:r w:rsidRPr="0013167C">
        <w:rPr>
          <w:rFonts w:ascii="Arial" w:eastAsia="Calibri" w:hAnsi="Arial" w:cs="Arial"/>
          <w:b/>
          <w:bCs/>
          <w:sz w:val="24"/>
          <w:lang w:val="en-US"/>
        </w:rPr>
        <w:tab/>
      </w:r>
      <w:r w:rsidR="00AE6D09" w:rsidRPr="0013167C">
        <w:rPr>
          <w:rFonts w:ascii="Arial" w:eastAsia="Calibri" w:hAnsi="Arial" w:cs="Arial"/>
          <w:b/>
          <w:bCs/>
          <w:sz w:val="24"/>
          <w:lang w:val="en-US"/>
        </w:rPr>
        <w:t>Discussion</w:t>
      </w:r>
    </w:p>
    <w:p w14:paraId="5CAE93DF" w14:textId="729DEE75" w:rsidR="00C5232E" w:rsidRPr="00C5232E" w:rsidRDefault="00841BCD" w:rsidP="00061025">
      <w:pPr>
        <w:pStyle w:val="RAN4H1"/>
        <w:rPr>
          <w:rFonts w:cs="Arial"/>
          <w:b/>
          <w:bCs/>
          <w:sz w:val="32"/>
          <w:szCs w:val="18"/>
          <w:lang w:val="en-US"/>
        </w:rPr>
      </w:pPr>
      <w:bookmarkStart w:id="3" w:name="_Toc116995841"/>
      <w:bookmarkStart w:id="4" w:name="_Ref176878965"/>
      <w:bookmarkStart w:id="5" w:name="_Ref176878967"/>
      <w:bookmarkStart w:id="6" w:name="_Ref176878968"/>
      <w:bookmarkStart w:id="7" w:name="_Ref176878971"/>
      <w:r w:rsidRPr="00DC29D7">
        <w:rPr>
          <w:rFonts w:cs="Arial"/>
          <w:b/>
          <w:bCs/>
          <w:sz w:val="32"/>
          <w:szCs w:val="18"/>
          <w:lang w:val="en-US"/>
        </w:rPr>
        <w:t>Intro</w:t>
      </w:r>
      <w:r w:rsidRPr="00DC29D7">
        <w:rPr>
          <w:rStyle w:val="RAN4H1Char"/>
          <w:rFonts w:cs="Arial"/>
          <w:b/>
          <w:bCs/>
          <w:sz w:val="32"/>
          <w:szCs w:val="18"/>
          <w:lang w:val="en-US"/>
        </w:rPr>
        <w:t>ductio</w:t>
      </w:r>
      <w:r w:rsidRPr="00DC29D7">
        <w:rPr>
          <w:rFonts w:cs="Arial"/>
          <w:b/>
          <w:bCs/>
          <w:sz w:val="32"/>
          <w:szCs w:val="18"/>
          <w:lang w:val="en-US"/>
        </w:rPr>
        <w:t>n</w:t>
      </w:r>
      <w:bookmarkEnd w:id="3"/>
      <w:bookmarkEnd w:id="4"/>
      <w:bookmarkEnd w:id="5"/>
      <w:bookmarkEnd w:id="6"/>
      <w:bookmarkEnd w:id="7"/>
      <w:r w:rsidR="00E326B1" w:rsidRPr="00DC29D7">
        <w:rPr>
          <w:rFonts w:cs="Arial"/>
          <w:b/>
          <w:bCs/>
          <w:sz w:val="32"/>
          <w:szCs w:val="18"/>
          <w:lang w:val="en-US"/>
        </w:rPr>
        <w:t xml:space="preserve"> </w:t>
      </w:r>
    </w:p>
    <w:p w14:paraId="49479DAA" w14:textId="562B2F0E" w:rsidR="00C5232E" w:rsidRPr="00B2089F" w:rsidRDefault="003614A5" w:rsidP="00F5296A">
      <w:pPr>
        <w:jc w:val="both"/>
        <w:rPr>
          <w:sz w:val="22"/>
          <w:lang w:val="en-US"/>
        </w:rPr>
      </w:pPr>
      <w:r>
        <w:rPr>
          <w:sz w:val="22"/>
        </w:rPr>
        <w:t xml:space="preserve">Waveform design is a critical </w:t>
      </w:r>
      <w:r w:rsidR="00B31C2D">
        <w:rPr>
          <w:sz w:val="22"/>
        </w:rPr>
        <w:t xml:space="preserve">aspect of any wireless communication system. </w:t>
      </w:r>
      <w:r w:rsidR="00B2089F" w:rsidRPr="00B2089F">
        <w:rPr>
          <w:sz w:val="22"/>
          <w:lang w:val="en-US"/>
        </w:rPr>
        <w:t>In 5G N</w:t>
      </w:r>
      <w:r w:rsidR="00EB39F4">
        <w:rPr>
          <w:sz w:val="22"/>
          <w:lang w:val="en-US"/>
        </w:rPr>
        <w:t xml:space="preserve">ew </w:t>
      </w:r>
      <w:r w:rsidR="00B2089F" w:rsidRPr="00B2089F">
        <w:rPr>
          <w:sz w:val="22"/>
          <w:lang w:val="en-US"/>
        </w:rPr>
        <w:t>R</w:t>
      </w:r>
      <w:r w:rsidR="00EB39F4">
        <w:rPr>
          <w:sz w:val="22"/>
          <w:lang w:val="en-US"/>
        </w:rPr>
        <w:t>adio</w:t>
      </w:r>
      <w:r w:rsidR="00296E18">
        <w:rPr>
          <w:sz w:val="22"/>
          <w:lang w:val="en-US"/>
        </w:rPr>
        <w:t xml:space="preserve"> (NR)</w:t>
      </w:r>
      <w:r w:rsidR="00B2089F" w:rsidRPr="00B2089F">
        <w:rPr>
          <w:sz w:val="22"/>
          <w:lang w:val="en-US"/>
        </w:rPr>
        <w:t xml:space="preserve">, </w:t>
      </w:r>
      <w:r w:rsidR="00296E18">
        <w:rPr>
          <w:sz w:val="22"/>
          <w:lang w:val="en-US"/>
        </w:rPr>
        <w:t>Cyclic</w:t>
      </w:r>
      <w:r w:rsidR="006960F5">
        <w:rPr>
          <w:sz w:val="22"/>
          <w:lang w:val="en-US"/>
        </w:rPr>
        <w:t xml:space="preserve"> </w:t>
      </w:r>
      <w:r w:rsidR="00296E18">
        <w:rPr>
          <w:sz w:val="22"/>
          <w:lang w:val="en-US"/>
        </w:rPr>
        <w:t xml:space="preserve">Prefix Orthogonal Frequency </w:t>
      </w:r>
      <w:r w:rsidR="00311972">
        <w:rPr>
          <w:sz w:val="22"/>
          <w:lang w:val="en-US"/>
        </w:rPr>
        <w:t>Division M</w:t>
      </w:r>
      <w:r w:rsidR="009450A5">
        <w:rPr>
          <w:sz w:val="22"/>
          <w:lang w:val="en-US"/>
        </w:rPr>
        <w:t>ultiplexing</w:t>
      </w:r>
      <w:r w:rsidR="00A124C1">
        <w:rPr>
          <w:sz w:val="22"/>
          <w:lang w:val="en-US"/>
        </w:rPr>
        <w:t xml:space="preserve"> (CP-OFDM)</w:t>
      </w:r>
      <w:r w:rsidR="00311972">
        <w:rPr>
          <w:sz w:val="22"/>
          <w:lang w:val="en-US"/>
        </w:rPr>
        <w:t xml:space="preserve"> </w:t>
      </w:r>
      <w:r w:rsidR="00B2089F" w:rsidRPr="00B2089F">
        <w:rPr>
          <w:sz w:val="22"/>
          <w:lang w:val="en-US"/>
        </w:rPr>
        <w:t>is employed for both downlink and uplink, while</w:t>
      </w:r>
      <w:r w:rsidR="004A6BF8">
        <w:rPr>
          <w:sz w:val="22"/>
          <w:lang w:val="en-US"/>
        </w:rPr>
        <w:t xml:space="preserve"> </w:t>
      </w:r>
      <w:r w:rsidR="00A401BB">
        <w:rPr>
          <w:sz w:val="22"/>
          <w:lang w:val="en-US"/>
        </w:rPr>
        <w:t>Discrete Fourier Transform</w:t>
      </w:r>
      <w:r w:rsidR="001B09CB">
        <w:rPr>
          <w:sz w:val="22"/>
          <w:lang w:val="en-US"/>
        </w:rPr>
        <w:t>-Spread-Orthogonal Frequency Division Multiplexing</w:t>
      </w:r>
      <w:r w:rsidR="004A6BF8">
        <w:rPr>
          <w:sz w:val="22"/>
          <w:lang w:val="en-US"/>
        </w:rPr>
        <w:t xml:space="preserve"> </w:t>
      </w:r>
      <w:r w:rsidR="00A401BB">
        <w:rPr>
          <w:sz w:val="22"/>
          <w:lang w:val="en-US"/>
        </w:rPr>
        <w:t>(</w:t>
      </w:r>
      <w:r w:rsidR="00B2089F" w:rsidRPr="00B2089F">
        <w:rPr>
          <w:sz w:val="22"/>
          <w:lang w:val="en-US"/>
        </w:rPr>
        <w:t>DFT-s-OFDM</w:t>
      </w:r>
      <w:r w:rsidR="00A401BB">
        <w:rPr>
          <w:sz w:val="22"/>
          <w:lang w:val="en-US"/>
        </w:rPr>
        <w:t>)</w:t>
      </w:r>
      <w:r w:rsidR="00B2089F" w:rsidRPr="00B2089F">
        <w:rPr>
          <w:sz w:val="22"/>
          <w:lang w:val="en-US"/>
        </w:rPr>
        <w:t xml:space="preserve"> is additionally supported in the uplink due to its lower</w:t>
      </w:r>
      <w:r w:rsidR="004A6BF8">
        <w:rPr>
          <w:sz w:val="22"/>
          <w:lang w:val="en-US"/>
        </w:rPr>
        <w:t xml:space="preserve"> </w:t>
      </w:r>
      <w:r w:rsidR="00CD419D">
        <w:rPr>
          <w:sz w:val="22"/>
          <w:lang w:val="en-US"/>
        </w:rPr>
        <w:t>Peak-</w:t>
      </w:r>
      <w:r w:rsidR="00A14AD8">
        <w:rPr>
          <w:sz w:val="22"/>
          <w:lang w:val="en-US"/>
        </w:rPr>
        <w:t>to-Average Power Ratio</w:t>
      </w:r>
      <w:r w:rsidR="004A6BF8">
        <w:rPr>
          <w:sz w:val="22"/>
          <w:lang w:val="en-US"/>
        </w:rPr>
        <w:t xml:space="preserve"> (PAPR)</w:t>
      </w:r>
      <w:r w:rsidR="00B2089F" w:rsidRPr="00B2089F">
        <w:rPr>
          <w:sz w:val="22"/>
          <w:lang w:val="en-US"/>
        </w:rPr>
        <w:t xml:space="preserve">, which is crucial because user equipment (UE) is power-constrained, unlike base stations. As we move toward 6G Radio (6GR), NR waveforms and modulation schemes will serve as the foundational benchmark against which new </w:t>
      </w:r>
      <w:r w:rsidR="008D0001">
        <w:rPr>
          <w:sz w:val="22"/>
          <w:lang w:val="en-US"/>
        </w:rPr>
        <w:t>candidate</w:t>
      </w:r>
      <w:r w:rsidR="00B2089F" w:rsidRPr="00B2089F">
        <w:rPr>
          <w:sz w:val="22"/>
          <w:lang w:val="en-US"/>
        </w:rPr>
        <w:t xml:space="preserve"> waveforms and enhancements will be evaluated.</w:t>
      </w:r>
    </w:p>
    <w:p w14:paraId="0289C815" w14:textId="5E94BE64" w:rsidR="00C5232E" w:rsidRPr="0055239A" w:rsidRDefault="0055239A" w:rsidP="00F5296A">
      <w:pPr>
        <w:jc w:val="both"/>
        <w:rPr>
          <w:sz w:val="22"/>
          <w:lang w:val="en-US"/>
        </w:rPr>
      </w:pPr>
      <w:r w:rsidRPr="0055239A">
        <w:rPr>
          <w:sz w:val="22"/>
          <w:lang w:val="en-US"/>
        </w:rPr>
        <w:t>The OFDM family of waveforms, extensively validated in both 4G LTE and 5G NR, provides a proven balance of spectral efficiency, implementation simplicity, and seamless MIMO integration. Its maturity and robustness make it the most reliable and efficient baseline upon which future 6G</w:t>
      </w:r>
      <w:r w:rsidR="00B24175">
        <w:rPr>
          <w:sz w:val="22"/>
          <w:lang w:val="en-US"/>
        </w:rPr>
        <w:t>R</w:t>
      </w:r>
      <w:r w:rsidRPr="0055239A">
        <w:rPr>
          <w:sz w:val="22"/>
          <w:lang w:val="en-US"/>
        </w:rPr>
        <w:t xml:space="preserve"> waveform innovations can be benchmarked.</w:t>
      </w:r>
    </w:p>
    <w:p w14:paraId="7BCD367F" w14:textId="77E1D981" w:rsidR="00B02E9C" w:rsidRPr="00AB3A97" w:rsidRDefault="738263B8" w:rsidP="00F5296A">
      <w:pPr>
        <w:jc w:val="both"/>
        <w:rPr>
          <w:sz w:val="22"/>
          <w:lang w:val="en-US"/>
        </w:rPr>
      </w:pPr>
      <w:r w:rsidRPr="00A56429">
        <w:rPr>
          <w:rFonts w:eastAsia="Segoe UI" w:cs="Times New Roman"/>
          <w:color w:val="333333"/>
          <w:sz w:val="22"/>
          <w:lang w:val="en-US"/>
        </w:rPr>
        <w:t>'The evolution of 6G</w:t>
      </w:r>
      <w:r w:rsidR="00830DD9">
        <w:rPr>
          <w:rFonts w:eastAsia="Segoe UI" w:cs="Times New Roman"/>
          <w:color w:val="333333"/>
          <w:sz w:val="22"/>
          <w:lang w:val="en-US"/>
        </w:rPr>
        <w:t>R</w:t>
      </w:r>
      <w:r w:rsidRPr="00A56429">
        <w:rPr>
          <w:rFonts w:eastAsia="Segoe UI" w:cs="Times New Roman"/>
          <w:color w:val="333333"/>
          <w:sz w:val="22"/>
          <w:lang w:val="en-US"/>
        </w:rPr>
        <w:t xml:space="preserve"> waveforms builds upon the 5G foundation of CP-OFDM and DFT-s-OFDM</w:t>
      </w:r>
      <w:r w:rsidR="006E4112">
        <w:rPr>
          <w:rFonts w:eastAsia="Segoe UI" w:cs="Times New Roman"/>
          <w:color w:val="333333"/>
          <w:sz w:val="22"/>
          <w:lang w:val="en-US"/>
        </w:rPr>
        <w:t xml:space="preserve"> </w:t>
      </w:r>
      <w:r w:rsidR="007955C9">
        <w:rPr>
          <w:rFonts w:eastAsia="Segoe UI" w:cs="Times New Roman"/>
          <w:color w:val="333333"/>
          <w:sz w:val="22"/>
          <w:lang w:val="en-US"/>
        </w:rPr>
        <w:t>[</w:t>
      </w:r>
      <w:r w:rsidR="005773EB">
        <w:rPr>
          <w:rFonts w:eastAsia="Segoe UI" w:cs="Times New Roman"/>
          <w:color w:val="333333"/>
          <w:sz w:val="22"/>
          <w:lang w:val="en-US"/>
        </w:rPr>
        <w:t>2</w:t>
      </w:r>
      <w:r w:rsidR="007955C9">
        <w:rPr>
          <w:rFonts w:eastAsia="Segoe UI" w:cs="Times New Roman"/>
          <w:color w:val="333333"/>
          <w:sz w:val="22"/>
          <w:lang w:val="en-US"/>
        </w:rPr>
        <w:t>]</w:t>
      </w:r>
      <w:r w:rsidRPr="00A56429">
        <w:rPr>
          <w:rFonts w:eastAsia="Segoe UI" w:cs="Times New Roman"/>
          <w:color w:val="333333"/>
          <w:sz w:val="22"/>
          <w:lang w:val="en-US"/>
        </w:rPr>
        <w:t>, incorporating enhancements to the OFDM waveform and introducing new candidates specifically designed for extreme 6G</w:t>
      </w:r>
      <w:r w:rsidR="00830DD9">
        <w:rPr>
          <w:rFonts w:eastAsia="Segoe UI" w:cs="Times New Roman"/>
          <w:color w:val="333333"/>
          <w:sz w:val="22"/>
          <w:lang w:val="en-US"/>
        </w:rPr>
        <w:t>R</w:t>
      </w:r>
      <w:r w:rsidRPr="00A56429">
        <w:rPr>
          <w:rFonts w:eastAsia="Segoe UI" w:cs="Times New Roman"/>
          <w:color w:val="333333"/>
          <w:sz w:val="22"/>
          <w:lang w:val="en-US"/>
        </w:rPr>
        <w:t xml:space="preserve"> scenarios.</w:t>
      </w:r>
      <w:r w:rsidRPr="78DE47AC">
        <w:rPr>
          <w:rFonts w:eastAsia="Times New Roman" w:cs="Times New Roman"/>
          <w:sz w:val="22"/>
          <w:lang w:val="en-US"/>
        </w:rPr>
        <w:t xml:space="preserve"> </w:t>
      </w:r>
      <w:r w:rsidR="115F6A38" w:rsidRPr="1AB4DECE">
        <w:rPr>
          <w:sz w:val="22"/>
          <w:lang w:val="en-US"/>
        </w:rPr>
        <w:t>Unlike previous generations, 6G</w:t>
      </w:r>
      <w:r w:rsidR="00830DD9">
        <w:rPr>
          <w:sz w:val="22"/>
          <w:lang w:val="en-US"/>
        </w:rPr>
        <w:t>R</w:t>
      </w:r>
      <w:r w:rsidR="115F6A38" w:rsidRPr="1AB4DECE">
        <w:rPr>
          <w:sz w:val="22"/>
          <w:lang w:val="en-US"/>
        </w:rPr>
        <w:t xml:space="preserve"> emphasizes not only ultra-high throughput but also robustness in challenging environments, energy efficiency, and the seamless integration of sensing functionalities.</w:t>
      </w:r>
    </w:p>
    <w:p w14:paraId="670B8F9C" w14:textId="0567360B" w:rsidR="000A6229" w:rsidRPr="000A6229" w:rsidRDefault="002E27D2" w:rsidP="00A56429">
      <w:pPr>
        <w:pStyle w:val="RAN4H1"/>
        <w:jc w:val="both"/>
        <w:rPr>
          <w:b/>
          <w:bCs/>
          <w:sz w:val="32"/>
          <w:szCs w:val="32"/>
          <w:lang w:val="en-US"/>
        </w:rPr>
      </w:pPr>
      <w:r w:rsidRPr="00A133F6">
        <w:rPr>
          <w:b/>
          <w:bCs/>
          <w:sz w:val="32"/>
          <w:szCs w:val="32"/>
          <w:lang w:val="en-US"/>
        </w:rPr>
        <w:lastRenderedPageBreak/>
        <w:t>Discussio</w:t>
      </w:r>
      <w:r w:rsidR="00EE47FE">
        <w:rPr>
          <w:b/>
          <w:bCs/>
          <w:sz w:val="32"/>
          <w:szCs w:val="32"/>
          <w:lang w:val="en-US"/>
        </w:rPr>
        <w:t>n</w:t>
      </w:r>
    </w:p>
    <w:tbl>
      <w:tblPr>
        <w:tblStyle w:val="TableGrid"/>
        <w:tblpPr w:leftFromText="180" w:rightFromText="180" w:vertAnchor="text" w:horzAnchor="margin" w:tblpY="1418"/>
        <w:tblW w:w="0" w:type="auto"/>
        <w:tblLook w:val="04A0" w:firstRow="1" w:lastRow="0" w:firstColumn="1" w:lastColumn="0" w:noHBand="0" w:noVBand="1"/>
      </w:tblPr>
      <w:tblGrid>
        <w:gridCol w:w="9514"/>
      </w:tblGrid>
      <w:tr w:rsidR="006336BE" w:rsidRPr="00034865" w14:paraId="27BD2ADC" w14:textId="77777777" w:rsidTr="00A56429">
        <w:trPr>
          <w:trHeight w:val="5660"/>
        </w:trPr>
        <w:tc>
          <w:tcPr>
            <w:tcW w:w="9514" w:type="dxa"/>
          </w:tcPr>
          <w:p w14:paraId="6FEBD082" w14:textId="2DE66DE9" w:rsidR="006336BE" w:rsidRDefault="006336BE" w:rsidP="00A56429">
            <w:pPr>
              <w:overflowPunct w:val="0"/>
              <w:autoSpaceDE w:val="0"/>
              <w:autoSpaceDN w:val="0"/>
              <w:adjustRightInd w:val="0"/>
              <w:spacing w:before="120" w:after="120"/>
              <w:jc w:val="both"/>
              <w:textAlignment w:val="baseline"/>
              <w:rPr>
                <w:rFonts w:eastAsia="Yu Mincho"/>
                <w:sz w:val="22"/>
              </w:rPr>
            </w:pPr>
            <w:r>
              <w:rPr>
                <w:rFonts w:eastAsia="Yu Mincho"/>
                <w:sz w:val="22"/>
              </w:rPr>
              <w:t>Agreement from RAN#122 meeting</w:t>
            </w:r>
            <w:r w:rsidR="009B4FA2">
              <w:rPr>
                <w:rFonts w:eastAsia="Yu Mincho"/>
                <w:sz w:val="22"/>
              </w:rPr>
              <w:t xml:space="preserve"> </w:t>
            </w:r>
            <w:r w:rsidR="009011AA">
              <w:rPr>
                <w:rFonts w:eastAsia="Yu Mincho"/>
                <w:sz w:val="22"/>
              </w:rPr>
              <w:t>[3]</w:t>
            </w:r>
            <w:r>
              <w:rPr>
                <w:rFonts w:eastAsia="Yu Mincho"/>
                <w:sz w:val="22"/>
              </w:rPr>
              <w:t xml:space="preserve">: </w:t>
            </w:r>
          </w:p>
          <w:p w14:paraId="2C445CCB" w14:textId="77777777" w:rsidR="00470B71" w:rsidRPr="004A74E1" w:rsidRDefault="00470B71" w:rsidP="00A56429">
            <w:pPr>
              <w:jc w:val="both"/>
              <w:rPr>
                <w:rFonts w:eastAsia="Times New Roman"/>
              </w:rPr>
            </w:pPr>
            <w:r w:rsidRPr="004A74E1">
              <w:rPr>
                <w:rFonts w:eastAsia="Times New Roman"/>
              </w:rPr>
              <w:t xml:space="preserve">CP-OFDM </w:t>
            </w:r>
            <w:r w:rsidRPr="004A74E1">
              <w:rPr>
                <w:rFonts w:eastAsia="Times New Roman" w:hint="eastAsia"/>
              </w:rPr>
              <w:t>and</w:t>
            </w:r>
            <w:r w:rsidRPr="004A74E1">
              <w:rPr>
                <w:rFonts w:eastAsia="Times New Roman"/>
              </w:rPr>
              <w:t xml:space="preserve"> DFT-s-OFDM waveforms as defined in 5G NR </w:t>
            </w:r>
            <w:r w:rsidRPr="004A74E1">
              <w:rPr>
                <w:rFonts w:eastAsia="Times New Roman" w:hint="eastAsia"/>
              </w:rPr>
              <w:t xml:space="preserve">are supported as the basis </w:t>
            </w:r>
            <w:r w:rsidRPr="004A74E1">
              <w:rPr>
                <w:rFonts w:eastAsia="Times New Roman"/>
              </w:rPr>
              <w:t>for 6GR for uplink</w:t>
            </w:r>
          </w:p>
          <w:p w14:paraId="55A893D6" w14:textId="77777777" w:rsidR="00470B71" w:rsidRPr="004A74E1" w:rsidRDefault="00470B71" w:rsidP="00A56429">
            <w:pPr>
              <w:pStyle w:val="ListParagraph"/>
              <w:numPr>
                <w:ilvl w:val="0"/>
                <w:numId w:val="52"/>
              </w:numPr>
              <w:spacing w:after="180"/>
              <w:jc w:val="both"/>
              <w:rPr>
                <w:rFonts w:eastAsia="Times New Roman"/>
              </w:rPr>
            </w:pPr>
            <w:r w:rsidRPr="004A74E1">
              <w:rPr>
                <w:rFonts w:eastAsia="Times New Roman"/>
              </w:rPr>
              <w:t>Enhancements/modifications on CP-OFDM/DFT-s-OFDM will be studied as potential additions</w:t>
            </w:r>
          </w:p>
          <w:p w14:paraId="3F3C6C82" w14:textId="77777777" w:rsidR="00470B71" w:rsidRDefault="00470B71" w:rsidP="00A56429">
            <w:pPr>
              <w:pStyle w:val="ListParagraph"/>
              <w:numPr>
                <w:ilvl w:val="0"/>
                <w:numId w:val="52"/>
              </w:numPr>
              <w:spacing w:after="180"/>
              <w:jc w:val="both"/>
              <w:rPr>
                <w:rFonts w:eastAsia="Times New Roman"/>
              </w:rPr>
            </w:pPr>
            <w:r w:rsidRPr="004A74E1">
              <w:rPr>
                <w:rFonts w:eastAsia="Times New Roman" w:hint="eastAsia"/>
              </w:rPr>
              <w:t>Other OFDM based waveforms are not precluded.</w:t>
            </w:r>
          </w:p>
          <w:p w14:paraId="60F6F9A8" w14:textId="77777777" w:rsidR="009266AE" w:rsidRPr="00873664" w:rsidRDefault="009266AE" w:rsidP="00A56429">
            <w:pPr>
              <w:jc w:val="both"/>
              <w:rPr>
                <w:sz w:val="24"/>
              </w:rPr>
            </w:pPr>
            <w:r w:rsidRPr="00E311FC">
              <w:rPr>
                <w:rFonts w:eastAsia="Times New Roman"/>
              </w:rPr>
              <w:t>CP-OFDM waveform as defined in 5G NR is supported as the basis for 6GR for downlink</w:t>
            </w:r>
          </w:p>
          <w:p w14:paraId="7DD49C9C" w14:textId="77777777" w:rsidR="009266AE" w:rsidRPr="00E311FC" w:rsidRDefault="009266AE" w:rsidP="00A56429">
            <w:pPr>
              <w:pStyle w:val="ListParagraph"/>
              <w:numPr>
                <w:ilvl w:val="0"/>
                <w:numId w:val="53"/>
              </w:numPr>
              <w:spacing w:after="180"/>
              <w:jc w:val="both"/>
              <w:rPr>
                <w:rFonts w:eastAsia="Times New Roman"/>
              </w:rPr>
            </w:pPr>
            <w:r w:rsidRPr="00E311FC">
              <w:rPr>
                <w:rFonts w:eastAsia="Times New Roman"/>
              </w:rPr>
              <w:t>Enhancements/modifications on CP-OFDM will be studied as potential additions</w:t>
            </w:r>
          </w:p>
          <w:p w14:paraId="6089132B" w14:textId="77777777" w:rsidR="009266AE" w:rsidRPr="00E311FC" w:rsidRDefault="009266AE" w:rsidP="00A56429">
            <w:pPr>
              <w:pStyle w:val="ListParagraph"/>
              <w:numPr>
                <w:ilvl w:val="0"/>
                <w:numId w:val="53"/>
              </w:numPr>
              <w:spacing w:after="180"/>
              <w:jc w:val="both"/>
              <w:rPr>
                <w:rFonts w:eastAsia="Times New Roman"/>
              </w:rPr>
            </w:pPr>
            <w:r w:rsidRPr="00E311FC">
              <w:rPr>
                <w:rFonts w:eastAsia="Times New Roman"/>
              </w:rPr>
              <w:t xml:space="preserve">DFT-s-OFDM or any other OFDM-based waveform will be studied as a </w:t>
            </w:r>
            <w:r w:rsidRPr="006C2291">
              <w:rPr>
                <w:rFonts w:eastAsia="DengXian" w:hint="eastAsia"/>
                <w:lang w:eastAsia="zh-CN"/>
              </w:rPr>
              <w:t xml:space="preserve">potential </w:t>
            </w:r>
            <w:r w:rsidRPr="00E311FC">
              <w:rPr>
                <w:rFonts w:eastAsia="Times New Roman"/>
              </w:rPr>
              <w:t>additional waveform for downlink</w:t>
            </w:r>
          </w:p>
          <w:p w14:paraId="05B13443" w14:textId="77777777" w:rsidR="009266AE" w:rsidRPr="00E311FC" w:rsidRDefault="009266AE" w:rsidP="00A56429">
            <w:pPr>
              <w:pStyle w:val="ListParagraph"/>
              <w:spacing w:after="180"/>
              <w:ind w:left="0"/>
              <w:jc w:val="both"/>
              <w:rPr>
                <w:rFonts w:eastAsia="Times New Roman"/>
              </w:rPr>
            </w:pPr>
            <w:r w:rsidRPr="00E311FC">
              <w:rPr>
                <w:rFonts w:eastAsia="Times New Roman" w:hint="eastAsia"/>
              </w:rPr>
              <w:t>Note:</w:t>
            </w:r>
            <w:r w:rsidRPr="00E311FC">
              <w:rPr>
                <w:rFonts w:eastAsia="Times New Roman"/>
              </w:rPr>
              <w:t xml:space="preserve"> proponents to identify at least the target use cases, signals/channels to use the waveform, and how the proposal is intended (if applicable) to support multiplexing with CP-OFDM, including MRSS, and how multi-user multiplexing is supported</w:t>
            </w:r>
            <w:r w:rsidRPr="006C2291">
              <w:rPr>
                <w:rFonts w:eastAsia="DengXian" w:hint="eastAsia"/>
                <w:lang w:eastAsia="zh-CN"/>
              </w:rPr>
              <w:t>, etc</w:t>
            </w:r>
            <w:r w:rsidRPr="00E311FC">
              <w:rPr>
                <w:rFonts w:eastAsia="Times New Roman"/>
              </w:rPr>
              <w:t>.</w:t>
            </w:r>
          </w:p>
          <w:p w14:paraId="6ADA36E5" w14:textId="77777777" w:rsidR="009266AE" w:rsidRPr="006C2291" w:rsidRDefault="009266AE" w:rsidP="00A56429">
            <w:pPr>
              <w:pStyle w:val="ListParagraph"/>
              <w:spacing w:after="180"/>
              <w:ind w:left="0"/>
              <w:jc w:val="both"/>
              <w:rPr>
                <w:rFonts w:eastAsia="DengXian"/>
                <w:lang w:eastAsia="zh-CN"/>
              </w:rPr>
            </w:pPr>
          </w:p>
          <w:p w14:paraId="7E54E27C" w14:textId="77777777" w:rsidR="009B4FA2" w:rsidRDefault="009266AE" w:rsidP="00A56429">
            <w:pPr>
              <w:pStyle w:val="ListParagraph"/>
              <w:spacing w:after="180"/>
              <w:ind w:left="0"/>
              <w:jc w:val="both"/>
              <w:rPr>
                <w:rFonts w:eastAsia="DengXian"/>
                <w:lang w:eastAsia="zh-CN"/>
              </w:rPr>
            </w:pPr>
            <w:r w:rsidRPr="006C2291">
              <w:rPr>
                <w:rFonts w:eastAsia="DengXian" w:hint="eastAsia"/>
                <w:lang w:eastAsia="zh-CN"/>
              </w:rPr>
              <w:t>Note:</w:t>
            </w:r>
          </w:p>
          <w:p w14:paraId="3CC5C754" w14:textId="77777777" w:rsidR="009B4FA2" w:rsidRDefault="009B4FA2" w:rsidP="00A56429">
            <w:pPr>
              <w:pStyle w:val="ListParagraph"/>
              <w:spacing w:after="180"/>
              <w:ind w:left="0"/>
              <w:jc w:val="both"/>
              <w:rPr>
                <w:rFonts w:eastAsia="Times New Roman"/>
              </w:rPr>
            </w:pPr>
          </w:p>
          <w:p w14:paraId="4A230BD6" w14:textId="4FC11169" w:rsidR="009266AE" w:rsidRPr="00A56429" w:rsidRDefault="009266AE" w:rsidP="00A56429">
            <w:pPr>
              <w:pStyle w:val="ListParagraph"/>
              <w:spacing w:after="180"/>
              <w:ind w:left="0"/>
              <w:jc w:val="both"/>
              <w:rPr>
                <w:rFonts w:eastAsia="DengXian"/>
                <w:lang w:eastAsia="zh-CN"/>
              </w:rPr>
            </w:pPr>
            <w:r w:rsidRPr="002C0C87">
              <w:rPr>
                <w:rFonts w:eastAsia="Times New Roman"/>
              </w:rPr>
              <w:t>Proponents are encouraged to provide more detailed information on their proposals for the next meeting, e.g.:</w:t>
            </w:r>
          </w:p>
          <w:p w14:paraId="3D89E3C3" w14:textId="77777777" w:rsidR="009266AE" w:rsidRPr="002C0C87" w:rsidRDefault="009266AE" w:rsidP="00A56429">
            <w:pPr>
              <w:jc w:val="both"/>
              <w:rPr>
                <w:rFonts w:eastAsia="Times New Roman"/>
              </w:rPr>
            </w:pPr>
            <w:r w:rsidRPr="002C0C87">
              <w:rPr>
                <w:rFonts w:eastAsia="Times New Roman"/>
              </w:rPr>
              <w:t>Proponents to characterize the main motivation for modification/additional waveform proposals:</w:t>
            </w:r>
          </w:p>
          <w:p w14:paraId="6DF39391" w14:textId="77777777" w:rsidR="009266AE" w:rsidRPr="002C0C87" w:rsidRDefault="009266AE" w:rsidP="00A56429">
            <w:pPr>
              <w:pStyle w:val="ListParagraph"/>
              <w:numPr>
                <w:ilvl w:val="0"/>
                <w:numId w:val="54"/>
              </w:numPr>
              <w:spacing w:after="180"/>
              <w:jc w:val="both"/>
              <w:rPr>
                <w:rFonts w:eastAsia="Times New Roman"/>
              </w:rPr>
            </w:pPr>
            <w:r w:rsidRPr="002C0C87">
              <w:rPr>
                <w:rFonts w:eastAsia="Times New Roman"/>
              </w:rPr>
              <w:t>Targeted link direction, i.e. DL, UL or both</w:t>
            </w:r>
          </w:p>
          <w:p w14:paraId="347118D0" w14:textId="77777777" w:rsidR="009266AE" w:rsidRPr="002C0C87" w:rsidRDefault="009266AE" w:rsidP="00A56429">
            <w:pPr>
              <w:pStyle w:val="ListParagraph"/>
              <w:numPr>
                <w:ilvl w:val="0"/>
                <w:numId w:val="54"/>
              </w:numPr>
              <w:spacing w:after="180"/>
              <w:jc w:val="both"/>
              <w:rPr>
                <w:rFonts w:eastAsia="Times New Roman"/>
              </w:rPr>
            </w:pPr>
            <w:r w:rsidRPr="002C0C87">
              <w:rPr>
                <w:rFonts w:eastAsia="Times New Roman"/>
              </w:rPr>
              <w:t>Targeted use case (e.g. NTN, specific frequency range, etc.), if any</w:t>
            </w:r>
          </w:p>
          <w:p w14:paraId="71D1B635" w14:textId="77777777" w:rsidR="009266AE" w:rsidRPr="002C0C87" w:rsidRDefault="009266AE" w:rsidP="00A56429">
            <w:pPr>
              <w:pStyle w:val="ListParagraph"/>
              <w:numPr>
                <w:ilvl w:val="0"/>
                <w:numId w:val="54"/>
              </w:numPr>
              <w:spacing w:after="180"/>
              <w:jc w:val="both"/>
              <w:rPr>
                <w:rFonts w:eastAsia="Times New Roman"/>
              </w:rPr>
            </w:pPr>
            <w:r w:rsidRPr="002C0C87">
              <w:rPr>
                <w:rFonts w:eastAsia="Times New Roman"/>
              </w:rPr>
              <w:t xml:space="preserve">Potential motivations metrics used, and quantified gains for a proposal, e.g. </w:t>
            </w:r>
          </w:p>
          <w:p w14:paraId="1547F682" w14:textId="77777777" w:rsidR="009266AE" w:rsidRPr="002C0C87" w:rsidRDefault="009266AE" w:rsidP="00A56429">
            <w:pPr>
              <w:pStyle w:val="ListParagraph"/>
              <w:numPr>
                <w:ilvl w:val="1"/>
                <w:numId w:val="55"/>
              </w:numPr>
              <w:spacing w:after="180"/>
              <w:jc w:val="both"/>
              <w:rPr>
                <w:rFonts w:eastAsia="Times New Roman"/>
              </w:rPr>
            </w:pPr>
            <w:r w:rsidRPr="002C0C87">
              <w:rPr>
                <w:rFonts w:eastAsia="Times New Roman"/>
              </w:rPr>
              <w:t>Coverage</w:t>
            </w:r>
          </w:p>
          <w:p w14:paraId="04C89865" w14:textId="77777777" w:rsidR="009266AE" w:rsidRPr="002C0C87" w:rsidRDefault="009266AE" w:rsidP="00A56429">
            <w:pPr>
              <w:pStyle w:val="ListParagraph"/>
              <w:numPr>
                <w:ilvl w:val="1"/>
                <w:numId w:val="55"/>
              </w:numPr>
              <w:spacing w:after="180"/>
              <w:jc w:val="both"/>
              <w:rPr>
                <w:rFonts w:eastAsia="Times New Roman"/>
              </w:rPr>
            </w:pPr>
            <w:r w:rsidRPr="002C0C87">
              <w:rPr>
                <w:rFonts w:eastAsia="Times New Roman"/>
              </w:rPr>
              <w:t>Network energy efficiency</w:t>
            </w:r>
          </w:p>
          <w:p w14:paraId="1E8B12E4" w14:textId="77777777" w:rsidR="009266AE" w:rsidRPr="002C0C87" w:rsidRDefault="009266AE" w:rsidP="00A56429">
            <w:pPr>
              <w:pStyle w:val="ListParagraph"/>
              <w:numPr>
                <w:ilvl w:val="1"/>
                <w:numId w:val="55"/>
              </w:numPr>
              <w:spacing w:after="180"/>
              <w:jc w:val="both"/>
              <w:rPr>
                <w:rFonts w:eastAsia="Times New Roman"/>
              </w:rPr>
            </w:pPr>
            <w:r w:rsidRPr="002C0C87">
              <w:rPr>
                <w:rFonts w:eastAsia="Times New Roman"/>
              </w:rPr>
              <w:t>UE energy efficiency</w:t>
            </w:r>
          </w:p>
          <w:p w14:paraId="58607125" w14:textId="77777777" w:rsidR="009266AE" w:rsidRPr="002C0C87" w:rsidRDefault="009266AE" w:rsidP="00A56429">
            <w:pPr>
              <w:pStyle w:val="ListParagraph"/>
              <w:numPr>
                <w:ilvl w:val="1"/>
                <w:numId w:val="55"/>
              </w:numPr>
              <w:spacing w:after="180"/>
              <w:jc w:val="both"/>
              <w:rPr>
                <w:rFonts w:eastAsia="Times New Roman"/>
              </w:rPr>
            </w:pPr>
            <w:r w:rsidRPr="002C0C87">
              <w:rPr>
                <w:rFonts w:eastAsia="Times New Roman"/>
              </w:rPr>
              <w:t>Spectral efficiency</w:t>
            </w:r>
          </w:p>
          <w:p w14:paraId="06E17AC0" w14:textId="77777777" w:rsidR="009266AE" w:rsidRPr="002C0C87" w:rsidRDefault="009266AE" w:rsidP="00A56429">
            <w:pPr>
              <w:pStyle w:val="ListParagraph"/>
              <w:numPr>
                <w:ilvl w:val="1"/>
                <w:numId w:val="55"/>
              </w:numPr>
              <w:spacing w:after="180"/>
              <w:jc w:val="both"/>
              <w:rPr>
                <w:rFonts w:eastAsia="Times New Roman"/>
              </w:rPr>
            </w:pPr>
            <w:r w:rsidRPr="002C0C87">
              <w:rPr>
                <w:rFonts w:eastAsia="Times New Roman"/>
              </w:rPr>
              <w:t>High speed tolerance</w:t>
            </w:r>
          </w:p>
          <w:p w14:paraId="132ED738" w14:textId="77777777" w:rsidR="009266AE" w:rsidRPr="002C0C87" w:rsidRDefault="009266AE" w:rsidP="00A56429">
            <w:pPr>
              <w:pStyle w:val="ListParagraph"/>
              <w:numPr>
                <w:ilvl w:val="1"/>
                <w:numId w:val="55"/>
              </w:numPr>
              <w:spacing w:after="180"/>
              <w:jc w:val="both"/>
              <w:rPr>
                <w:rFonts w:eastAsia="Times New Roman"/>
              </w:rPr>
            </w:pPr>
            <w:r w:rsidRPr="002C0C87">
              <w:rPr>
                <w:rFonts w:eastAsia="Times New Roman"/>
              </w:rPr>
              <w:t>Scheduling flexibility</w:t>
            </w:r>
          </w:p>
          <w:p w14:paraId="07032D0E" w14:textId="77777777" w:rsidR="009266AE" w:rsidRPr="002C0C87" w:rsidRDefault="009266AE" w:rsidP="00A56429">
            <w:pPr>
              <w:pStyle w:val="ListParagraph"/>
              <w:numPr>
                <w:ilvl w:val="1"/>
                <w:numId w:val="55"/>
              </w:numPr>
              <w:spacing w:after="180"/>
              <w:jc w:val="both"/>
              <w:rPr>
                <w:rFonts w:eastAsia="Times New Roman"/>
              </w:rPr>
            </w:pPr>
            <w:r w:rsidRPr="002C0C87">
              <w:rPr>
                <w:rFonts w:eastAsia="Times New Roman"/>
              </w:rPr>
              <w:t>Integration with ISAC</w:t>
            </w:r>
          </w:p>
          <w:p w14:paraId="1FE41DEC" w14:textId="77777777" w:rsidR="009266AE" w:rsidRPr="002C0C87" w:rsidRDefault="009266AE" w:rsidP="00A56429">
            <w:pPr>
              <w:jc w:val="both"/>
              <w:rPr>
                <w:rFonts w:eastAsia="Times New Roman"/>
              </w:rPr>
            </w:pPr>
            <w:r w:rsidRPr="002C0C87">
              <w:rPr>
                <w:rFonts w:eastAsia="Times New Roman"/>
              </w:rPr>
              <w:t>Proponents provide information on the following aspects, if applicable</w:t>
            </w:r>
          </w:p>
          <w:p w14:paraId="0D5CA42E" w14:textId="77777777" w:rsidR="009266AE" w:rsidRPr="002C0C87" w:rsidRDefault="009266AE" w:rsidP="00A56429">
            <w:pPr>
              <w:pStyle w:val="ListParagraph"/>
              <w:numPr>
                <w:ilvl w:val="0"/>
                <w:numId w:val="56"/>
              </w:numPr>
              <w:spacing w:after="180"/>
              <w:jc w:val="both"/>
              <w:rPr>
                <w:rFonts w:eastAsia="Times New Roman"/>
              </w:rPr>
            </w:pPr>
            <w:r w:rsidRPr="002C0C87">
              <w:rPr>
                <w:rFonts w:eastAsia="Times New Roman"/>
              </w:rPr>
              <w:t>MRSS compatibility</w:t>
            </w:r>
          </w:p>
          <w:p w14:paraId="36132A17" w14:textId="77777777" w:rsidR="009266AE" w:rsidRPr="002C0C87" w:rsidRDefault="009266AE" w:rsidP="00A56429">
            <w:pPr>
              <w:pStyle w:val="ListParagraph"/>
              <w:numPr>
                <w:ilvl w:val="0"/>
                <w:numId w:val="56"/>
              </w:numPr>
              <w:spacing w:after="180"/>
              <w:jc w:val="both"/>
              <w:rPr>
                <w:rFonts w:eastAsia="Times New Roman"/>
              </w:rPr>
            </w:pPr>
            <w:r w:rsidRPr="002C0C87">
              <w:rPr>
                <w:rFonts w:eastAsia="Times New Roman"/>
              </w:rPr>
              <w:t xml:space="preserve">Target channels/signals, e.g. all channels, </w:t>
            </w:r>
            <w:proofErr w:type="spellStart"/>
            <w:r w:rsidRPr="002C0C87">
              <w:rPr>
                <w:rFonts w:eastAsia="Times New Roman"/>
              </w:rPr>
              <w:t>PxSCH</w:t>
            </w:r>
            <w:proofErr w:type="spellEnd"/>
            <w:r w:rsidRPr="002C0C87">
              <w:rPr>
                <w:rFonts w:eastAsia="Times New Roman"/>
              </w:rPr>
              <w:t xml:space="preserve"> only, etc.</w:t>
            </w:r>
          </w:p>
          <w:p w14:paraId="184282BC" w14:textId="77777777" w:rsidR="009266AE" w:rsidRPr="002C0C87" w:rsidRDefault="009266AE" w:rsidP="00A56429">
            <w:pPr>
              <w:pStyle w:val="ListParagraph"/>
              <w:numPr>
                <w:ilvl w:val="0"/>
                <w:numId w:val="56"/>
              </w:numPr>
              <w:spacing w:after="180"/>
              <w:jc w:val="both"/>
              <w:rPr>
                <w:rFonts w:eastAsia="Times New Roman"/>
              </w:rPr>
            </w:pPr>
            <w:r w:rsidRPr="002C0C87">
              <w:rPr>
                <w:rFonts w:eastAsia="Times New Roman"/>
              </w:rPr>
              <w:t>MIMO (SU and MU-MIMO) compatibility</w:t>
            </w:r>
          </w:p>
          <w:p w14:paraId="4A9E199F" w14:textId="77777777" w:rsidR="009266AE" w:rsidRPr="002C0C87" w:rsidRDefault="009266AE" w:rsidP="00A56429">
            <w:pPr>
              <w:pStyle w:val="ListParagraph"/>
              <w:numPr>
                <w:ilvl w:val="0"/>
                <w:numId w:val="56"/>
              </w:numPr>
              <w:spacing w:after="180"/>
              <w:jc w:val="both"/>
              <w:rPr>
                <w:rFonts w:eastAsia="Times New Roman"/>
              </w:rPr>
            </w:pPr>
            <w:r w:rsidRPr="002C0C87">
              <w:rPr>
                <w:rFonts w:eastAsia="Times New Roman"/>
              </w:rPr>
              <w:t>Target modulations, and impact to other modulations, if applicable</w:t>
            </w:r>
          </w:p>
          <w:p w14:paraId="2E49D2DD" w14:textId="77777777" w:rsidR="009266AE" w:rsidRPr="002C0C87" w:rsidRDefault="009266AE" w:rsidP="00A56429">
            <w:pPr>
              <w:pStyle w:val="ListParagraph"/>
              <w:numPr>
                <w:ilvl w:val="0"/>
                <w:numId w:val="56"/>
              </w:numPr>
              <w:spacing w:after="180"/>
              <w:jc w:val="both"/>
              <w:rPr>
                <w:rFonts w:eastAsia="Times New Roman"/>
              </w:rPr>
            </w:pPr>
            <w:r w:rsidRPr="002C0C87">
              <w:rPr>
                <w:rFonts w:eastAsia="Times New Roman"/>
              </w:rPr>
              <w:t>Multi-user multiplexing/scheduling flexibility</w:t>
            </w:r>
          </w:p>
          <w:p w14:paraId="612B238D" w14:textId="77777777" w:rsidR="009266AE" w:rsidRPr="002C0C87" w:rsidRDefault="009266AE" w:rsidP="00A56429">
            <w:pPr>
              <w:pStyle w:val="ListParagraph"/>
              <w:numPr>
                <w:ilvl w:val="0"/>
                <w:numId w:val="56"/>
              </w:numPr>
              <w:spacing w:after="180"/>
              <w:jc w:val="both"/>
              <w:rPr>
                <w:rFonts w:eastAsia="Times New Roman"/>
              </w:rPr>
            </w:pPr>
            <w:r w:rsidRPr="002C0C87">
              <w:rPr>
                <w:rFonts w:eastAsia="Times New Roman"/>
              </w:rPr>
              <w:t>Multiplexing/coexistence with baseline waveforms</w:t>
            </w:r>
          </w:p>
          <w:p w14:paraId="4EFFCC10" w14:textId="77777777" w:rsidR="009266AE" w:rsidRPr="002C0C87" w:rsidRDefault="009266AE" w:rsidP="00A56429">
            <w:pPr>
              <w:pStyle w:val="ListParagraph"/>
              <w:numPr>
                <w:ilvl w:val="0"/>
                <w:numId w:val="56"/>
              </w:numPr>
              <w:spacing w:after="180"/>
              <w:jc w:val="both"/>
              <w:rPr>
                <w:rFonts w:eastAsia="Times New Roman"/>
              </w:rPr>
            </w:pPr>
            <w:r w:rsidRPr="002C0C87">
              <w:rPr>
                <w:rFonts w:eastAsia="Times New Roman"/>
              </w:rPr>
              <w:t xml:space="preserve">Impact on synchronization and initial access </w:t>
            </w:r>
          </w:p>
          <w:p w14:paraId="4644549C" w14:textId="77777777" w:rsidR="009266AE" w:rsidRPr="002C0C87" w:rsidRDefault="009266AE" w:rsidP="00A56429">
            <w:pPr>
              <w:pStyle w:val="ListParagraph"/>
              <w:numPr>
                <w:ilvl w:val="0"/>
                <w:numId w:val="56"/>
              </w:numPr>
              <w:spacing w:after="180"/>
              <w:jc w:val="both"/>
              <w:rPr>
                <w:rFonts w:eastAsia="Times New Roman"/>
              </w:rPr>
            </w:pPr>
            <w:r w:rsidRPr="002C0C87">
              <w:rPr>
                <w:rFonts w:eastAsia="Times New Roman"/>
              </w:rPr>
              <w:t>Expected specification impact</w:t>
            </w:r>
          </w:p>
          <w:p w14:paraId="4801E47D" w14:textId="0D2ED7D1" w:rsidR="003E6CBC" w:rsidRPr="00A56429" w:rsidRDefault="009266AE" w:rsidP="00A56429">
            <w:pPr>
              <w:pStyle w:val="ListParagraph"/>
              <w:numPr>
                <w:ilvl w:val="0"/>
                <w:numId w:val="56"/>
              </w:numPr>
              <w:spacing w:after="180"/>
              <w:jc w:val="both"/>
              <w:rPr>
                <w:rFonts w:eastAsia="Times New Roman"/>
              </w:rPr>
            </w:pPr>
            <w:r w:rsidRPr="002C0C87">
              <w:rPr>
                <w:rFonts w:eastAsia="Times New Roman"/>
              </w:rPr>
              <w:t>Transmitter/receiver complexity and impact to power consumption.</w:t>
            </w:r>
          </w:p>
          <w:p w14:paraId="3C0A331D" w14:textId="0B90B7F4" w:rsidR="00B72780" w:rsidRPr="00B72780" w:rsidRDefault="00B72780" w:rsidP="00A56429">
            <w:pPr>
              <w:overflowPunct w:val="0"/>
              <w:autoSpaceDE w:val="0"/>
              <w:autoSpaceDN w:val="0"/>
              <w:adjustRightInd w:val="0"/>
              <w:spacing w:before="120" w:after="120"/>
              <w:ind w:left="2880"/>
              <w:jc w:val="both"/>
              <w:textAlignment w:val="baseline"/>
              <w:rPr>
                <w:rFonts w:eastAsia="Yu Mincho"/>
                <w:sz w:val="22"/>
                <w:lang w:val="en-US"/>
              </w:rPr>
            </w:pPr>
          </w:p>
          <w:p w14:paraId="0AD4FB66" w14:textId="77777777" w:rsidR="006336BE" w:rsidRPr="00562FFB" w:rsidRDefault="006336BE" w:rsidP="00A56429">
            <w:pPr>
              <w:overflowPunct w:val="0"/>
              <w:autoSpaceDE w:val="0"/>
              <w:autoSpaceDN w:val="0"/>
              <w:adjustRightInd w:val="0"/>
              <w:spacing w:before="120" w:after="120"/>
              <w:jc w:val="both"/>
              <w:textAlignment w:val="baseline"/>
              <w:rPr>
                <w:rFonts w:eastAsia="Yu Mincho"/>
                <w:sz w:val="22"/>
              </w:rPr>
            </w:pPr>
          </w:p>
        </w:tc>
      </w:tr>
    </w:tbl>
    <w:p w14:paraId="2D7B9120" w14:textId="0BFA8BCC" w:rsidR="008728F0" w:rsidRPr="00251629" w:rsidRDefault="008728F0" w:rsidP="00A56429">
      <w:pPr>
        <w:jc w:val="both"/>
        <w:rPr>
          <w:sz w:val="22"/>
          <w:lang w:val="en-US"/>
        </w:rPr>
      </w:pPr>
    </w:p>
    <w:p w14:paraId="498A89B7" w14:textId="145D68DA" w:rsidR="000F5B49" w:rsidRPr="0029570E" w:rsidRDefault="001454B9" w:rsidP="00A56429">
      <w:pPr>
        <w:jc w:val="both"/>
        <w:rPr>
          <w:sz w:val="22"/>
          <w:lang w:val="en-US"/>
        </w:rPr>
      </w:pPr>
      <w:r>
        <w:rPr>
          <w:sz w:val="22"/>
          <w:lang w:val="en-US"/>
        </w:rPr>
        <w:t xml:space="preserve">The following </w:t>
      </w:r>
      <w:r w:rsidR="006432BA">
        <w:rPr>
          <w:sz w:val="22"/>
          <w:lang w:val="en-US"/>
        </w:rPr>
        <w:t>agreements were made during the last meeting</w:t>
      </w:r>
      <w:r w:rsidR="00BD47DE">
        <w:rPr>
          <w:sz w:val="22"/>
          <w:lang w:val="en-US"/>
        </w:rPr>
        <w:t xml:space="preserve"> (RAN1#122). </w:t>
      </w:r>
      <w:r w:rsidR="000F5B49" w:rsidRPr="0029570E">
        <w:rPr>
          <w:sz w:val="22"/>
          <w:lang w:val="en-US"/>
        </w:rPr>
        <w:t>This document provides a comprehensive summary of key decisions which serve as a reference to ensure clarity, alignment and accountability.</w:t>
      </w:r>
    </w:p>
    <w:p w14:paraId="2B34B224" w14:textId="77777777" w:rsidR="008728F0" w:rsidRDefault="008728F0" w:rsidP="006D1185">
      <w:pPr>
        <w:rPr>
          <w:lang w:val="en-US"/>
        </w:rPr>
      </w:pPr>
    </w:p>
    <w:p w14:paraId="457E2BAF" w14:textId="77777777" w:rsidR="008728F0" w:rsidRDefault="008728F0" w:rsidP="006D1185">
      <w:pPr>
        <w:rPr>
          <w:lang w:val="en-US"/>
        </w:rPr>
      </w:pPr>
    </w:p>
    <w:p w14:paraId="109BD66C" w14:textId="77777777" w:rsidR="008728F0" w:rsidRDefault="008728F0" w:rsidP="006D1185">
      <w:pPr>
        <w:rPr>
          <w:lang w:val="en-US"/>
        </w:rPr>
      </w:pPr>
    </w:p>
    <w:p w14:paraId="02AA53D7" w14:textId="77777777" w:rsidR="008728F0" w:rsidRDefault="008728F0" w:rsidP="006D1185"/>
    <w:p w14:paraId="19AFF552" w14:textId="77777777" w:rsidR="00EE47FE" w:rsidRPr="004179DF" w:rsidRDefault="00EE47FE" w:rsidP="00A56429">
      <w:pPr>
        <w:pStyle w:val="RAN4H1"/>
        <w:numPr>
          <w:ilvl w:val="0"/>
          <w:numId w:val="0"/>
        </w:numPr>
        <w:jc w:val="both"/>
        <w:rPr>
          <w:b/>
          <w:bCs/>
          <w:sz w:val="32"/>
          <w:szCs w:val="32"/>
          <w:lang w:val="en-US"/>
        </w:rPr>
      </w:pPr>
      <w:r w:rsidRPr="004179DF">
        <w:rPr>
          <w:rFonts w:cs="Arial"/>
          <w:b/>
          <w:bCs/>
          <w:sz w:val="24"/>
          <w:szCs w:val="24"/>
          <w:lang w:val="en-US"/>
        </w:rPr>
        <w:lastRenderedPageBreak/>
        <w:t>2</w:t>
      </w:r>
      <w:r w:rsidRPr="004179DF">
        <w:rPr>
          <w:lang w:val="en-US"/>
        </w:rPr>
        <w:t>.</w:t>
      </w:r>
      <w:r w:rsidRPr="004179DF">
        <w:rPr>
          <w:rFonts w:cs="Arial"/>
          <w:b/>
          <w:bCs/>
          <w:sz w:val="24"/>
          <w:szCs w:val="24"/>
          <w:lang w:val="en-US"/>
        </w:rPr>
        <w:t>1 DFT-s-OFDM</w:t>
      </w:r>
    </w:p>
    <w:p w14:paraId="0E63138C" w14:textId="77777777" w:rsidR="00EE47FE" w:rsidRDefault="00EE47FE" w:rsidP="00A56429">
      <w:pPr>
        <w:pStyle w:val="RAN4H1"/>
        <w:numPr>
          <w:ilvl w:val="0"/>
          <w:numId w:val="0"/>
        </w:numPr>
        <w:jc w:val="both"/>
        <w:rPr>
          <w:rFonts w:ascii="Times New Roman" w:hAnsi="Times New Roman"/>
          <w:sz w:val="22"/>
          <w:szCs w:val="22"/>
          <w:lang w:val="en-US"/>
        </w:rPr>
      </w:pPr>
      <w:r w:rsidRPr="00650A20">
        <w:rPr>
          <w:rFonts w:ascii="Times New Roman" w:hAnsi="Times New Roman"/>
          <w:sz w:val="22"/>
          <w:szCs w:val="22"/>
          <w:lang w:val="en-US"/>
        </w:rPr>
        <w:t xml:space="preserve">CP-OFDM, the primary waveform used in the 5G NR downlink, is highly spectrally efficient and supports massive MIMO and beamforming, both essential for achieving high downlink speeds and wide coverage. The cyclic prefix helps mitigate multi-path interference, making the waveform robust in practical channels. Although CP-OFDM suffers from high PAPR, this is not a major concern in the downlink since the </w:t>
      </w:r>
      <w:proofErr w:type="spellStart"/>
      <w:r w:rsidRPr="00650A20">
        <w:rPr>
          <w:rFonts w:ascii="Times New Roman" w:hAnsi="Times New Roman"/>
          <w:sz w:val="22"/>
          <w:szCs w:val="22"/>
          <w:lang w:val="en-US"/>
        </w:rPr>
        <w:t>gNB</w:t>
      </w:r>
      <w:proofErr w:type="spellEnd"/>
      <w:r w:rsidRPr="00650A20">
        <w:rPr>
          <w:rFonts w:ascii="Times New Roman" w:hAnsi="Times New Roman"/>
          <w:sz w:val="22"/>
          <w:szCs w:val="22"/>
          <w:lang w:val="en-US"/>
        </w:rPr>
        <w:t xml:space="preserve"> (base station) is connected to the power grid, where power efficiency is less critical. In contrast, uplink transmissions require low PAPR because high PAPR directly affects the UE’s battery life and transmission power. To address this, 5G NR introduced DFT-s-OFDM for the uplink, which achieves lower PAPR and thereby improves power efficiency at the UE.</w:t>
      </w:r>
    </w:p>
    <w:p w14:paraId="09F1A3A6" w14:textId="418772E2" w:rsidR="00EE47FE" w:rsidRPr="002F6DB3" w:rsidRDefault="00EE47FE" w:rsidP="00A56429">
      <w:pPr>
        <w:jc w:val="both"/>
        <w:rPr>
          <w:sz w:val="22"/>
          <w:lang w:val="en-US"/>
        </w:rPr>
      </w:pPr>
      <w:r w:rsidRPr="002F6DB3">
        <w:rPr>
          <w:sz w:val="22"/>
          <w:lang w:val="en-US"/>
        </w:rPr>
        <w:t>Enhancements to DFT-s-OFDM are crucial because the uplink remains user equipment (UE) power-limited, even as 6G</w:t>
      </w:r>
      <w:r w:rsidR="00A208FF">
        <w:rPr>
          <w:sz w:val="22"/>
          <w:lang w:val="en-US"/>
        </w:rPr>
        <w:t>R</w:t>
      </w:r>
      <w:r w:rsidRPr="002F6DB3">
        <w:rPr>
          <w:sz w:val="22"/>
          <w:lang w:val="en-US"/>
        </w:rPr>
        <w:t xml:space="preserve"> targets higher data rates. One of the key performance indicators (KPIs) in 6G</w:t>
      </w:r>
      <w:r w:rsidR="00A208FF">
        <w:rPr>
          <w:sz w:val="22"/>
          <w:lang w:val="en-US"/>
        </w:rPr>
        <w:t>R</w:t>
      </w:r>
      <w:r w:rsidRPr="002F6DB3">
        <w:rPr>
          <w:sz w:val="22"/>
          <w:lang w:val="en-US"/>
        </w:rPr>
        <w:t xml:space="preserve"> is Integrated Sensing and Communication (ISAC), which demands waveform modifications to support high-accuracy sensing alongside data transmission. </w:t>
      </w:r>
      <w:r w:rsidR="006C0D7E" w:rsidRPr="006C0D7E">
        <w:rPr>
          <w:sz w:val="22"/>
        </w:rPr>
        <w:t>In NR, DFT-s-OFDM uplink supports limited multi-layer operation compared to CP-OFDM. We propose studying designs that scale DFT-s-OFDM to higher ranks while preserving its low PAPR benefits</w:t>
      </w:r>
      <w:r w:rsidR="006C0D7E">
        <w:rPr>
          <w:sz w:val="22"/>
        </w:rPr>
        <w:t xml:space="preserve"> which </w:t>
      </w:r>
      <w:r w:rsidRPr="002F6DB3">
        <w:rPr>
          <w:sz w:val="22"/>
          <w:lang w:val="en-US"/>
        </w:rPr>
        <w:t>enables its integration with MIMO and multi-stream transmission. Such enhancements allow simultaneous optimization of power efficiency, spectral efficiency, and sensing resolution, making DFT-s-OFDM a viable baseline for next-generation uplink and ISAC applications.</w:t>
      </w:r>
    </w:p>
    <w:p w14:paraId="406274F8" w14:textId="7EFD9CA9" w:rsidR="00EE47FE" w:rsidRDefault="00EE47FE" w:rsidP="00A56429">
      <w:pPr>
        <w:jc w:val="both"/>
        <w:rPr>
          <w:sz w:val="22"/>
          <w:lang w:val="en-US"/>
        </w:rPr>
      </w:pPr>
      <w:r w:rsidRPr="2D2054B9">
        <w:rPr>
          <w:sz w:val="22"/>
          <w:lang w:val="en-US"/>
        </w:rPr>
        <w:t>For the Non-Terrestrial Network (NTN) use case in 6G</w:t>
      </w:r>
      <w:r w:rsidR="00A208FF">
        <w:rPr>
          <w:sz w:val="22"/>
          <w:lang w:val="en-US"/>
        </w:rPr>
        <w:t>R</w:t>
      </w:r>
      <w:r w:rsidRPr="2D2054B9">
        <w:rPr>
          <w:sz w:val="22"/>
          <w:lang w:val="en-US"/>
        </w:rPr>
        <w:t xml:space="preserve"> downlink, enhanced DFT-s-OFDM w</w:t>
      </w:r>
      <w:r w:rsidR="00691684">
        <w:rPr>
          <w:sz w:val="22"/>
          <w:lang w:val="en-US"/>
        </w:rPr>
        <w:t>ill be</w:t>
      </w:r>
      <w:r w:rsidRPr="2D2054B9">
        <w:rPr>
          <w:sz w:val="22"/>
          <w:lang w:val="en-US"/>
        </w:rPr>
        <w:t xml:space="preserve"> well-suited for satellites that operate under stringent power constraints. Its significantly lower PAPR enables the satellite’s power amplifier to function with reduced power back-off, thereby improving energy efficiency. This gain in efficiency translates into a better link budget and extended downlink coverage, which is crucial for delivering ubiquitous 6G</w:t>
      </w:r>
      <w:r w:rsidR="00A208FF">
        <w:rPr>
          <w:sz w:val="22"/>
          <w:lang w:val="en-US"/>
        </w:rPr>
        <w:t>R</w:t>
      </w:r>
      <w:r w:rsidRPr="2D2054B9">
        <w:rPr>
          <w:sz w:val="22"/>
          <w:lang w:val="en-US"/>
        </w:rPr>
        <w:t xml:space="preserve"> connectivity on the ground.</w:t>
      </w:r>
    </w:p>
    <w:p w14:paraId="6BAC9E53" w14:textId="561F66B4" w:rsidR="005E2762" w:rsidRDefault="00D1736F" w:rsidP="00623DB8">
      <w:pPr>
        <w:jc w:val="both"/>
        <w:rPr>
          <w:b/>
          <w:bCs/>
          <w:sz w:val="22"/>
        </w:rPr>
      </w:pPr>
      <w:r w:rsidRPr="00095665">
        <w:rPr>
          <w:b/>
          <w:bCs/>
          <w:sz w:val="22"/>
        </w:rPr>
        <w:t xml:space="preserve">Observation 1: </w:t>
      </w:r>
      <w:r w:rsidR="00730D9D">
        <w:rPr>
          <w:b/>
          <w:bCs/>
          <w:sz w:val="22"/>
        </w:rPr>
        <w:t>Enhanced DFT-s-OFDM offers low PAPR for energy efficient uplink transmission, extending device battery life and reducing power amplifier back-off. With multi-layer extensions, it can further support MIMO scalability, higher spectral efficiency and integrated sensing, making it a strong candidate for 6G</w:t>
      </w:r>
      <w:r w:rsidR="00A208FF">
        <w:rPr>
          <w:b/>
          <w:bCs/>
          <w:sz w:val="22"/>
        </w:rPr>
        <w:t>R</w:t>
      </w:r>
      <w:r w:rsidR="00730D9D">
        <w:rPr>
          <w:b/>
          <w:bCs/>
          <w:sz w:val="22"/>
        </w:rPr>
        <w:t xml:space="preserve"> uplink.</w:t>
      </w:r>
    </w:p>
    <w:p w14:paraId="19A672DB" w14:textId="188066FF" w:rsidR="00B04F0C" w:rsidRDefault="00B4428A" w:rsidP="00623DB8">
      <w:pPr>
        <w:jc w:val="both"/>
        <w:rPr>
          <w:b/>
          <w:bCs/>
          <w:sz w:val="22"/>
        </w:rPr>
      </w:pPr>
      <w:r w:rsidRPr="2D2054B9">
        <w:rPr>
          <w:b/>
          <w:bCs/>
          <w:sz w:val="22"/>
        </w:rPr>
        <w:t xml:space="preserve">Proposal 1: </w:t>
      </w:r>
      <w:r w:rsidR="00D27E9F" w:rsidRPr="00EF1C2C">
        <w:rPr>
          <w:b/>
          <w:bCs/>
          <w:sz w:val="22"/>
        </w:rPr>
        <w:t>Study of DFT-s-OFDM enhancements for uplink is crucial for realizing the vision of 6G</w:t>
      </w:r>
      <w:r w:rsidR="00A208FF">
        <w:rPr>
          <w:b/>
          <w:bCs/>
          <w:sz w:val="22"/>
        </w:rPr>
        <w:t>R</w:t>
      </w:r>
      <w:r w:rsidR="00D27E9F" w:rsidRPr="00EF1C2C">
        <w:rPr>
          <w:b/>
          <w:bCs/>
          <w:sz w:val="22"/>
        </w:rPr>
        <w:t>, particularly to meet the low PAPR requirements essential for improved UL coverage.</w:t>
      </w:r>
    </w:p>
    <w:p w14:paraId="35002252" w14:textId="34CCDB3A" w:rsidR="00264480" w:rsidRDefault="00264480" w:rsidP="00623DB8">
      <w:pPr>
        <w:jc w:val="both"/>
        <w:rPr>
          <w:b/>
          <w:bCs/>
          <w:sz w:val="22"/>
        </w:rPr>
      </w:pPr>
      <w:r>
        <w:rPr>
          <w:b/>
          <w:bCs/>
          <w:sz w:val="22"/>
        </w:rPr>
        <w:t>Obse</w:t>
      </w:r>
      <w:r w:rsidR="00501DAD">
        <w:rPr>
          <w:b/>
          <w:bCs/>
          <w:sz w:val="22"/>
        </w:rPr>
        <w:t>rvation 2:</w:t>
      </w:r>
      <w:r w:rsidR="00D968E6">
        <w:rPr>
          <w:b/>
          <w:bCs/>
          <w:sz w:val="22"/>
        </w:rPr>
        <w:t xml:space="preserve"> Enhanced DFT-s-OFDM for NTN downlink improves power efficiency and coverage, ensuring reliable 6G</w:t>
      </w:r>
      <w:r w:rsidR="00A208FF">
        <w:rPr>
          <w:b/>
          <w:bCs/>
          <w:sz w:val="22"/>
        </w:rPr>
        <w:t>R</w:t>
      </w:r>
      <w:r w:rsidR="00D968E6">
        <w:rPr>
          <w:b/>
          <w:bCs/>
          <w:sz w:val="22"/>
        </w:rPr>
        <w:t xml:space="preserve"> ground connectivity</w:t>
      </w:r>
      <w:r w:rsidR="00B51224">
        <w:rPr>
          <w:b/>
          <w:bCs/>
          <w:sz w:val="22"/>
        </w:rPr>
        <w:t>.</w:t>
      </w:r>
    </w:p>
    <w:p w14:paraId="5A3F12BC" w14:textId="59E726F5" w:rsidR="00B51224" w:rsidRDefault="00162818" w:rsidP="00623DB8">
      <w:pPr>
        <w:jc w:val="both"/>
        <w:rPr>
          <w:b/>
          <w:bCs/>
          <w:sz w:val="22"/>
        </w:rPr>
      </w:pPr>
      <w:r>
        <w:rPr>
          <w:b/>
          <w:bCs/>
          <w:sz w:val="22"/>
        </w:rPr>
        <w:t xml:space="preserve">Proposal 2: A study on enhancing DFT-s-OFDM </w:t>
      </w:r>
      <w:r w:rsidR="00EF31B8">
        <w:rPr>
          <w:b/>
          <w:bCs/>
          <w:sz w:val="22"/>
        </w:rPr>
        <w:t>for downlink in NTN use case would be highly valuable, particularly when power efficiency and coverage are the primary priorities.</w:t>
      </w:r>
    </w:p>
    <w:p w14:paraId="43E8DCC3" w14:textId="3FF0F939" w:rsidR="00F602C9" w:rsidRPr="00F602C9" w:rsidRDefault="00F602C9" w:rsidP="002F212E">
      <w:pPr>
        <w:pStyle w:val="RAN4H1"/>
        <w:numPr>
          <w:ilvl w:val="0"/>
          <w:numId w:val="0"/>
        </w:numPr>
        <w:rPr>
          <w:rFonts w:cs="Arial"/>
          <w:b/>
          <w:bCs/>
          <w:sz w:val="24"/>
          <w:szCs w:val="24"/>
          <w:lang w:val="en-US"/>
        </w:rPr>
      </w:pPr>
      <w:r w:rsidRPr="00F602C9">
        <w:rPr>
          <w:rFonts w:cs="Arial"/>
          <w:b/>
          <w:bCs/>
          <w:sz w:val="24"/>
          <w:szCs w:val="24"/>
          <w:lang w:val="en-US"/>
        </w:rPr>
        <w:lastRenderedPageBreak/>
        <w:t>2.2 FDSS</w:t>
      </w:r>
    </w:p>
    <w:p w14:paraId="33BE2B1F" w14:textId="775A76CF" w:rsidR="002F0463" w:rsidRPr="002F0463" w:rsidRDefault="002F0463" w:rsidP="00623DB8">
      <w:pPr>
        <w:pStyle w:val="RAN4H1"/>
        <w:numPr>
          <w:ilvl w:val="0"/>
          <w:numId w:val="0"/>
        </w:numPr>
        <w:jc w:val="both"/>
        <w:rPr>
          <w:rFonts w:ascii="Times New Roman" w:hAnsi="Times New Roman"/>
          <w:sz w:val="22"/>
          <w:szCs w:val="22"/>
          <w:lang w:val="en-US"/>
        </w:rPr>
      </w:pPr>
      <w:r w:rsidRPr="002F0463">
        <w:rPr>
          <w:rFonts w:ascii="Times New Roman" w:hAnsi="Times New Roman"/>
          <w:sz w:val="22"/>
          <w:szCs w:val="22"/>
          <w:lang w:val="en-US"/>
        </w:rPr>
        <w:t>Energy efficiency (EE) is a key 6G</w:t>
      </w:r>
      <w:r w:rsidR="00A208FF">
        <w:rPr>
          <w:rFonts w:ascii="Times New Roman" w:hAnsi="Times New Roman"/>
          <w:sz w:val="22"/>
          <w:szCs w:val="22"/>
          <w:lang w:val="en-US"/>
        </w:rPr>
        <w:t>R</w:t>
      </w:r>
      <w:r w:rsidRPr="002F0463">
        <w:rPr>
          <w:rFonts w:ascii="Times New Roman" w:hAnsi="Times New Roman"/>
          <w:sz w:val="22"/>
          <w:szCs w:val="22"/>
          <w:lang w:val="en-US"/>
        </w:rPr>
        <w:t xml:space="preserve"> performance metric, driving innovations aimed at further reducing the Peak-to-Average Power Ratio (PAPR). One such technique is Frequency Domain Spectral Shaping (FDSS), which reshapes the transmitted signal in the time domain through frequency-domain filtering, thereby lowering PAPR. FDSS with Spectrum Expansion (FDSS-SE) enhances PAPR reduction by extending the signal bandwidth beyond its original limits, but this comes at the cost of reduced spectral efficiency. In contrast, FDSS approaches that achieve effective PAPR reduction while preserving spectral efficiency are actively explored in 6G</w:t>
      </w:r>
      <w:r w:rsidR="00A208FF">
        <w:rPr>
          <w:rFonts w:ascii="Times New Roman" w:hAnsi="Times New Roman"/>
          <w:sz w:val="22"/>
          <w:szCs w:val="22"/>
          <w:lang w:val="en-US"/>
        </w:rPr>
        <w:t>R</w:t>
      </w:r>
      <w:r w:rsidRPr="002F0463">
        <w:rPr>
          <w:rFonts w:ascii="Times New Roman" w:hAnsi="Times New Roman"/>
          <w:sz w:val="22"/>
          <w:szCs w:val="22"/>
          <w:lang w:val="en-US"/>
        </w:rPr>
        <w:t>.</w:t>
      </w:r>
    </w:p>
    <w:p w14:paraId="65838732" w14:textId="1A4E5442" w:rsidR="00034865" w:rsidRPr="00F4149D" w:rsidRDefault="002F0463" w:rsidP="00623DB8">
      <w:pPr>
        <w:pStyle w:val="RAN4H1"/>
        <w:numPr>
          <w:ilvl w:val="0"/>
          <w:numId w:val="0"/>
        </w:numPr>
        <w:jc w:val="both"/>
        <w:rPr>
          <w:rFonts w:ascii="Times New Roman" w:hAnsi="Times New Roman"/>
          <w:sz w:val="22"/>
          <w:szCs w:val="22"/>
          <w:lang w:val="en-US"/>
        </w:rPr>
      </w:pPr>
      <w:r w:rsidRPr="002F0463">
        <w:rPr>
          <w:rFonts w:ascii="Times New Roman" w:hAnsi="Times New Roman"/>
          <w:sz w:val="22"/>
          <w:szCs w:val="22"/>
          <w:lang w:val="en-US"/>
        </w:rPr>
        <w:t xml:space="preserve">Integrating FDSS with DFT-s-OFDM is an effective approach for reducing PAPR, enabling the power amplifier to operate more efficiently, which in turn conserves battery life and extends cell coverage. </w:t>
      </w:r>
      <w:r w:rsidR="00F00013" w:rsidRPr="00F00013">
        <w:rPr>
          <w:rFonts w:ascii="Times New Roman" w:hAnsi="Times New Roman"/>
          <w:sz w:val="22"/>
          <w:szCs w:val="22"/>
        </w:rPr>
        <w:t>FDSS can reduce PAPR by spectral weighting/constraints</w:t>
      </w:r>
      <w:r w:rsidRPr="002F0463">
        <w:rPr>
          <w:rFonts w:ascii="Times New Roman" w:hAnsi="Times New Roman"/>
          <w:sz w:val="22"/>
          <w:szCs w:val="22"/>
          <w:lang w:val="en-US"/>
        </w:rPr>
        <w:t xml:space="preserve">. Since DFT-s-OFDM inherently exhibits low PAPR, applying FDSS and its extensions can further reduce PAPR, </w:t>
      </w:r>
      <w:r w:rsidR="0080680D">
        <w:rPr>
          <w:rFonts w:ascii="Times New Roman" w:hAnsi="Times New Roman"/>
          <w:sz w:val="22"/>
          <w:szCs w:val="22"/>
          <w:lang w:val="en-US"/>
        </w:rPr>
        <w:t>improving</w:t>
      </w:r>
      <w:r w:rsidRPr="002F0463">
        <w:rPr>
          <w:rFonts w:ascii="Times New Roman" w:hAnsi="Times New Roman"/>
          <w:sz w:val="22"/>
          <w:szCs w:val="22"/>
          <w:lang w:val="en-US"/>
        </w:rPr>
        <w:t xml:space="preserve"> power efficiency </w:t>
      </w:r>
      <w:r w:rsidR="0080680D">
        <w:rPr>
          <w:rFonts w:ascii="Times New Roman" w:hAnsi="Times New Roman"/>
          <w:sz w:val="22"/>
          <w:szCs w:val="22"/>
          <w:lang w:val="en-US"/>
        </w:rPr>
        <w:t>toward</w:t>
      </w:r>
      <w:r w:rsidRPr="002F0463">
        <w:rPr>
          <w:rFonts w:ascii="Times New Roman" w:hAnsi="Times New Roman"/>
          <w:sz w:val="22"/>
          <w:szCs w:val="22"/>
          <w:lang w:val="en-US"/>
        </w:rPr>
        <w:t xml:space="preserve"> </w:t>
      </w:r>
      <w:r w:rsidR="0080680D">
        <w:rPr>
          <w:rFonts w:ascii="Times New Roman" w:hAnsi="Times New Roman"/>
          <w:sz w:val="22"/>
          <w:szCs w:val="22"/>
          <w:lang w:val="en-US"/>
        </w:rPr>
        <w:t>higher</w:t>
      </w:r>
      <w:r w:rsidRPr="002F0463">
        <w:rPr>
          <w:rFonts w:ascii="Times New Roman" w:hAnsi="Times New Roman"/>
          <w:sz w:val="22"/>
          <w:szCs w:val="22"/>
          <w:lang w:val="en-US"/>
        </w:rPr>
        <w:t xml:space="preserve"> levels.</w:t>
      </w:r>
    </w:p>
    <w:p w14:paraId="46816F02" w14:textId="402E4F43" w:rsidR="00E358DE" w:rsidRDefault="00386656" w:rsidP="00623DB8">
      <w:pPr>
        <w:jc w:val="both"/>
        <w:rPr>
          <w:b/>
          <w:bCs/>
          <w:sz w:val="22"/>
          <w:szCs w:val="24"/>
        </w:rPr>
      </w:pPr>
      <w:r>
        <w:rPr>
          <w:b/>
          <w:bCs/>
          <w:sz w:val="22"/>
          <w:szCs w:val="24"/>
        </w:rPr>
        <w:t xml:space="preserve">Observation </w:t>
      </w:r>
      <w:r w:rsidR="005F6234">
        <w:rPr>
          <w:b/>
          <w:bCs/>
          <w:sz w:val="22"/>
          <w:szCs w:val="24"/>
        </w:rPr>
        <w:t>3</w:t>
      </w:r>
      <w:r>
        <w:rPr>
          <w:b/>
          <w:bCs/>
          <w:sz w:val="22"/>
          <w:szCs w:val="24"/>
        </w:rPr>
        <w:t>:</w:t>
      </w:r>
      <w:r w:rsidR="00FC0582">
        <w:rPr>
          <w:b/>
          <w:bCs/>
          <w:sz w:val="22"/>
          <w:szCs w:val="24"/>
        </w:rPr>
        <w:t xml:space="preserve"> </w:t>
      </w:r>
      <w:r w:rsidR="00D968E6">
        <w:rPr>
          <w:b/>
          <w:bCs/>
          <w:sz w:val="22"/>
          <w:szCs w:val="24"/>
        </w:rPr>
        <w:t>Integrating FDSS with DFT-s-OFDM significantly reduces PAPR, enabling more linear PA operation with lower back-off.</w:t>
      </w:r>
      <w:r w:rsidR="00BD6925">
        <w:rPr>
          <w:b/>
          <w:bCs/>
          <w:sz w:val="22"/>
          <w:szCs w:val="24"/>
        </w:rPr>
        <w:t xml:space="preserve"> The resulting impact </w:t>
      </w:r>
      <w:r w:rsidR="00F07AFE">
        <w:rPr>
          <w:b/>
          <w:bCs/>
          <w:sz w:val="22"/>
          <w:szCs w:val="24"/>
        </w:rPr>
        <w:t>on ISAC metrics (range, resolution, sidelobes</w:t>
      </w:r>
      <w:r w:rsidR="004850D0">
        <w:rPr>
          <w:b/>
          <w:bCs/>
          <w:sz w:val="22"/>
          <w:szCs w:val="24"/>
        </w:rPr>
        <w:t xml:space="preserve">) </w:t>
      </w:r>
      <w:r w:rsidR="00A5352D">
        <w:rPr>
          <w:b/>
          <w:bCs/>
          <w:sz w:val="22"/>
          <w:szCs w:val="24"/>
        </w:rPr>
        <w:t>depends on the chosen shaping function and the effective bandwidth</w:t>
      </w:r>
      <w:r w:rsidR="00D968E6">
        <w:rPr>
          <w:b/>
          <w:bCs/>
          <w:sz w:val="22"/>
          <w:szCs w:val="24"/>
        </w:rPr>
        <w:t>.</w:t>
      </w:r>
    </w:p>
    <w:p w14:paraId="041D63D8" w14:textId="4BA39588" w:rsidR="009C3B88" w:rsidRPr="00361CBC" w:rsidRDefault="009C3B88" w:rsidP="00623DB8">
      <w:pPr>
        <w:jc w:val="both"/>
        <w:rPr>
          <w:b/>
          <w:bCs/>
          <w:sz w:val="22"/>
          <w:szCs w:val="24"/>
        </w:rPr>
      </w:pPr>
      <w:r>
        <w:rPr>
          <w:b/>
          <w:bCs/>
          <w:sz w:val="22"/>
          <w:szCs w:val="24"/>
        </w:rPr>
        <w:t xml:space="preserve">Proposal </w:t>
      </w:r>
      <w:r w:rsidR="005F6234">
        <w:rPr>
          <w:b/>
          <w:bCs/>
          <w:sz w:val="22"/>
          <w:szCs w:val="24"/>
        </w:rPr>
        <w:t>3</w:t>
      </w:r>
      <w:r>
        <w:rPr>
          <w:b/>
          <w:bCs/>
          <w:sz w:val="22"/>
          <w:szCs w:val="24"/>
        </w:rPr>
        <w:t xml:space="preserve">: </w:t>
      </w:r>
      <w:r w:rsidR="0092105D">
        <w:rPr>
          <w:b/>
          <w:bCs/>
          <w:sz w:val="22"/>
          <w:szCs w:val="24"/>
        </w:rPr>
        <w:t xml:space="preserve">A thorough study on the integration </w:t>
      </w:r>
      <w:r w:rsidR="007278F4">
        <w:rPr>
          <w:b/>
          <w:bCs/>
          <w:sz w:val="22"/>
          <w:szCs w:val="24"/>
        </w:rPr>
        <w:t xml:space="preserve">of FDSS with DFT-s-OFDM is essential, as it directly addresses </w:t>
      </w:r>
      <w:r w:rsidR="003B2495">
        <w:rPr>
          <w:b/>
          <w:bCs/>
          <w:sz w:val="22"/>
          <w:szCs w:val="24"/>
        </w:rPr>
        <w:t>critical 6G</w:t>
      </w:r>
      <w:r w:rsidR="00D10BE1">
        <w:rPr>
          <w:b/>
          <w:bCs/>
          <w:sz w:val="22"/>
          <w:szCs w:val="24"/>
        </w:rPr>
        <w:t>R</w:t>
      </w:r>
      <w:r w:rsidR="003B2495">
        <w:rPr>
          <w:b/>
          <w:bCs/>
          <w:sz w:val="22"/>
          <w:szCs w:val="24"/>
        </w:rPr>
        <w:t xml:space="preserve"> KPIs.</w:t>
      </w:r>
      <w:r w:rsidR="00A230CD">
        <w:rPr>
          <w:b/>
          <w:bCs/>
          <w:sz w:val="22"/>
          <w:szCs w:val="24"/>
        </w:rPr>
        <w:t xml:space="preserve"> Careful examination of design trade-offs </w:t>
      </w:r>
      <w:r w:rsidR="001533DB">
        <w:rPr>
          <w:b/>
          <w:bCs/>
          <w:sz w:val="22"/>
          <w:szCs w:val="24"/>
        </w:rPr>
        <w:t xml:space="preserve">such as spectral efficiency versus PAPR reduction </w:t>
      </w:r>
      <w:r w:rsidR="00AF431B">
        <w:rPr>
          <w:b/>
          <w:bCs/>
          <w:sz w:val="22"/>
          <w:szCs w:val="24"/>
        </w:rPr>
        <w:t xml:space="preserve">will be necessary to optimize performance across </w:t>
      </w:r>
      <w:r w:rsidR="004E2994">
        <w:rPr>
          <w:b/>
          <w:bCs/>
          <w:sz w:val="22"/>
          <w:szCs w:val="24"/>
        </w:rPr>
        <w:t>diverse 6G</w:t>
      </w:r>
      <w:r w:rsidR="00D10BE1">
        <w:rPr>
          <w:b/>
          <w:bCs/>
          <w:sz w:val="22"/>
          <w:szCs w:val="24"/>
        </w:rPr>
        <w:t>R</w:t>
      </w:r>
      <w:r w:rsidR="004E2994">
        <w:rPr>
          <w:b/>
          <w:bCs/>
          <w:sz w:val="22"/>
          <w:szCs w:val="24"/>
        </w:rPr>
        <w:t xml:space="preserve"> use cases.</w:t>
      </w:r>
    </w:p>
    <w:p w14:paraId="3F5C06FD" w14:textId="6F2FF378" w:rsidR="00DD2E1A" w:rsidRPr="00DD2E1A" w:rsidRDefault="00DD2E1A" w:rsidP="002F212E">
      <w:pPr>
        <w:pStyle w:val="RAN4H1"/>
        <w:numPr>
          <w:ilvl w:val="0"/>
          <w:numId w:val="0"/>
        </w:numPr>
        <w:rPr>
          <w:rFonts w:cs="Arial"/>
          <w:b/>
          <w:bCs/>
          <w:sz w:val="24"/>
          <w:szCs w:val="24"/>
          <w:lang w:val="en-US"/>
        </w:rPr>
      </w:pPr>
      <w:r w:rsidRPr="00DD2E1A">
        <w:rPr>
          <w:rFonts w:cs="Arial"/>
          <w:b/>
          <w:bCs/>
          <w:sz w:val="24"/>
          <w:szCs w:val="24"/>
          <w:lang w:val="en-US"/>
        </w:rPr>
        <w:t>2.3 Waveform Selection</w:t>
      </w:r>
    </w:p>
    <w:p w14:paraId="27170A1E" w14:textId="37281C66" w:rsidR="005A2ABC" w:rsidRPr="005A2ABC" w:rsidRDefault="005A2ABC" w:rsidP="00623DB8">
      <w:pPr>
        <w:pStyle w:val="RAN4H1"/>
        <w:numPr>
          <w:ilvl w:val="0"/>
          <w:numId w:val="0"/>
        </w:numPr>
        <w:jc w:val="both"/>
        <w:rPr>
          <w:rFonts w:ascii="Times New Roman" w:hAnsi="Times New Roman"/>
          <w:sz w:val="22"/>
          <w:szCs w:val="22"/>
          <w:lang w:val="en-US"/>
        </w:rPr>
      </w:pPr>
      <w:r w:rsidRPr="005A2ABC">
        <w:rPr>
          <w:rFonts w:ascii="Times New Roman" w:hAnsi="Times New Roman"/>
          <w:sz w:val="22"/>
          <w:szCs w:val="22"/>
          <w:lang w:val="en-US"/>
        </w:rPr>
        <w:t>Waveform selection for 6G</w:t>
      </w:r>
      <w:r w:rsidR="00FD4617">
        <w:rPr>
          <w:rFonts w:ascii="Times New Roman" w:hAnsi="Times New Roman"/>
          <w:sz w:val="22"/>
          <w:szCs w:val="22"/>
          <w:lang w:val="en-US"/>
        </w:rPr>
        <w:t>R</w:t>
      </w:r>
      <w:r w:rsidRPr="005A2ABC">
        <w:rPr>
          <w:rFonts w:ascii="Times New Roman" w:hAnsi="Times New Roman"/>
          <w:sz w:val="22"/>
          <w:szCs w:val="22"/>
          <w:lang w:val="en-US"/>
        </w:rPr>
        <w:t xml:space="preserve"> uplink and downlink should be tailored to the specific device type—such as FWA,</w:t>
      </w:r>
      <w:r w:rsidR="008951CF">
        <w:rPr>
          <w:rFonts w:ascii="Times New Roman" w:hAnsi="Times New Roman"/>
          <w:sz w:val="22"/>
          <w:szCs w:val="22"/>
          <w:lang w:val="en-US"/>
        </w:rPr>
        <w:t xml:space="preserve"> </w:t>
      </w:r>
      <w:r w:rsidRPr="005A2ABC">
        <w:rPr>
          <w:rFonts w:ascii="Times New Roman" w:hAnsi="Times New Roman"/>
          <w:sz w:val="22"/>
          <w:szCs w:val="22"/>
          <w:lang w:val="en-US"/>
        </w:rPr>
        <w:t xml:space="preserve">ISAC, or </w:t>
      </w:r>
      <w:r w:rsidR="00285C80" w:rsidRPr="00285C80">
        <w:rPr>
          <w:rFonts w:ascii="Times New Roman" w:hAnsi="Times New Roman"/>
          <w:sz w:val="22"/>
          <w:szCs w:val="22"/>
        </w:rPr>
        <w:t>NR-NTN IoT devices</w:t>
      </w:r>
      <w:r w:rsidRPr="005A2ABC">
        <w:rPr>
          <w:rFonts w:ascii="Times New Roman" w:hAnsi="Times New Roman"/>
          <w:sz w:val="22"/>
          <w:szCs w:val="22"/>
          <w:lang w:val="en-US"/>
        </w:rPr>
        <w:t>—since each device has distinct requirements. For Fixed Wireless Access (FWA), the focus is on achieving high peak data rates and supporting MIMO operations; therefore, CP-OFDM is well-suited for both uplink and downlink.</w:t>
      </w:r>
      <w:r w:rsidR="00FA730E">
        <w:rPr>
          <w:rFonts w:ascii="Times New Roman" w:hAnsi="Times New Roman"/>
          <w:sz w:val="22"/>
          <w:szCs w:val="22"/>
          <w:lang w:val="en-US"/>
        </w:rPr>
        <w:t xml:space="preserve"> </w:t>
      </w:r>
      <w:r w:rsidR="00FA730E" w:rsidRPr="00FA730E">
        <w:rPr>
          <w:rFonts w:ascii="Times New Roman" w:hAnsi="Times New Roman"/>
          <w:sz w:val="22"/>
          <w:szCs w:val="22"/>
        </w:rPr>
        <w:t>Because FWA CPE is generally mains-powered and can accommodate higher PA back-off, CP-OFDM is acceptable on the UL and enables higher-rank MIMO</w:t>
      </w:r>
      <w:r w:rsidR="00827F1D">
        <w:rPr>
          <w:rFonts w:ascii="Times New Roman" w:hAnsi="Times New Roman"/>
          <w:sz w:val="22"/>
          <w:szCs w:val="22"/>
        </w:rPr>
        <w:t xml:space="preserve">. </w:t>
      </w:r>
      <w:r w:rsidRPr="005A2ABC">
        <w:rPr>
          <w:rFonts w:ascii="Times New Roman" w:hAnsi="Times New Roman"/>
          <w:sz w:val="22"/>
          <w:szCs w:val="22"/>
          <w:lang w:val="en-US"/>
        </w:rPr>
        <w:t>ISAC devices, on the other hand, prioritize sensing accuracy and waveform flexibility, necessitating solutions that can simultaneously support communication and high-precision sensing, such as enhanced DFT-s-OFDM or multi-layer waveform structures.</w:t>
      </w:r>
    </w:p>
    <w:p w14:paraId="023E85FB" w14:textId="6DA3BB22" w:rsidR="00CD5EF6" w:rsidRPr="00E4135F" w:rsidRDefault="005A2ABC" w:rsidP="00623DB8">
      <w:pPr>
        <w:pStyle w:val="RAN4H1"/>
        <w:numPr>
          <w:ilvl w:val="0"/>
          <w:numId w:val="0"/>
        </w:numPr>
        <w:jc w:val="both"/>
        <w:rPr>
          <w:rFonts w:ascii="Times New Roman" w:hAnsi="Times New Roman"/>
          <w:sz w:val="22"/>
          <w:szCs w:val="22"/>
          <w:lang w:val="en-US"/>
        </w:rPr>
      </w:pPr>
      <w:r w:rsidRPr="005A2ABC">
        <w:rPr>
          <w:rFonts w:ascii="Times New Roman" w:hAnsi="Times New Roman"/>
          <w:sz w:val="22"/>
          <w:szCs w:val="22"/>
          <w:lang w:val="en-US"/>
        </w:rPr>
        <w:t>For IoT devices operating over Non-Terrestrial Networks, energy efficiency and robustness against severe Doppler shifts are critical. Waveforms with low PAPR, like enhanced DFT-s-OFDM, help conserve device power, while OTFS provides resilience against the rapidly time-varying channels typical of satellite links. By aligning waveform choice with device-specific requirements, 6G</w:t>
      </w:r>
      <w:r w:rsidR="00D10BE1">
        <w:rPr>
          <w:rFonts w:ascii="Times New Roman" w:hAnsi="Times New Roman"/>
          <w:sz w:val="22"/>
          <w:szCs w:val="22"/>
          <w:lang w:val="en-US"/>
        </w:rPr>
        <w:t>R</w:t>
      </w:r>
      <w:r w:rsidRPr="005A2ABC">
        <w:rPr>
          <w:rFonts w:ascii="Times New Roman" w:hAnsi="Times New Roman"/>
          <w:sz w:val="22"/>
          <w:szCs w:val="22"/>
          <w:lang w:val="en-US"/>
        </w:rPr>
        <w:t xml:space="preserve"> can efficiently support diverse applications ranging from high-throughput access to precision sensing and energy-constrained IoT connectivity.</w:t>
      </w:r>
    </w:p>
    <w:p w14:paraId="40C62F28" w14:textId="18BFA858" w:rsidR="00A44349" w:rsidRPr="00472D2C" w:rsidRDefault="00A44349" w:rsidP="00623DB8">
      <w:pPr>
        <w:jc w:val="both"/>
        <w:rPr>
          <w:b/>
          <w:bCs/>
          <w:sz w:val="22"/>
        </w:rPr>
      </w:pPr>
      <w:r w:rsidRPr="00472D2C">
        <w:rPr>
          <w:b/>
          <w:bCs/>
          <w:sz w:val="22"/>
        </w:rPr>
        <w:t xml:space="preserve">Observation </w:t>
      </w:r>
      <w:r w:rsidR="005F6234">
        <w:rPr>
          <w:b/>
          <w:bCs/>
          <w:sz w:val="22"/>
        </w:rPr>
        <w:t>4</w:t>
      </w:r>
      <w:r w:rsidRPr="00472D2C">
        <w:rPr>
          <w:b/>
          <w:bCs/>
          <w:sz w:val="22"/>
        </w:rPr>
        <w:t xml:space="preserve">: </w:t>
      </w:r>
      <w:r w:rsidR="00D968E6">
        <w:rPr>
          <w:b/>
          <w:bCs/>
          <w:sz w:val="22"/>
        </w:rPr>
        <w:t>Waveform selection in 6G</w:t>
      </w:r>
      <w:r w:rsidR="00D10BE1">
        <w:rPr>
          <w:b/>
          <w:bCs/>
          <w:sz w:val="22"/>
        </w:rPr>
        <w:t>R</w:t>
      </w:r>
      <w:r w:rsidR="00D968E6">
        <w:rPr>
          <w:b/>
          <w:bCs/>
          <w:sz w:val="22"/>
        </w:rPr>
        <w:t xml:space="preserve"> must align with device-specific needs, as no single waveform fits all. CP-OFDM suits FWA for high data rates and MIMO, enhanced DFT-s-OFDM or multi-layer designs support ISAC with precise sensing, while low PAPR options like enhanced DFT-s-OFDM or OTFS benefit </w:t>
      </w:r>
      <w:r w:rsidR="00BC562D" w:rsidRPr="00BC562D">
        <w:rPr>
          <w:b/>
          <w:bCs/>
          <w:sz w:val="22"/>
        </w:rPr>
        <w:t>NR-NTN IoT devices</w:t>
      </w:r>
      <w:r w:rsidR="00D968E6">
        <w:rPr>
          <w:b/>
          <w:bCs/>
          <w:sz w:val="22"/>
        </w:rPr>
        <w:t xml:space="preserve"> by ensuring energy efficiency and Doppler resilience.</w:t>
      </w:r>
    </w:p>
    <w:p w14:paraId="133A5C82" w14:textId="4958E3AD" w:rsidR="00FD200B" w:rsidRPr="00472D2C" w:rsidRDefault="00FD200B" w:rsidP="00623DB8">
      <w:pPr>
        <w:jc w:val="both"/>
        <w:rPr>
          <w:b/>
          <w:bCs/>
          <w:sz w:val="22"/>
        </w:rPr>
      </w:pPr>
      <w:r w:rsidRPr="00472D2C">
        <w:rPr>
          <w:b/>
          <w:bCs/>
          <w:sz w:val="22"/>
        </w:rPr>
        <w:t xml:space="preserve">Proposal </w:t>
      </w:r>
      <w:r w:rsidR="005F6234">
        <w:rPr>
          <w:b/>
          <w:bCs/>
          <w:sz w:val="22"/>
        </w:rPr>
        <w:t>4</w:t>
      </w:r>
      <w:r w:rsidRPr="00472D2C">
        <w:rPr>
          <w:b/>
          <w:bCs/>
          <w:sz w:val="22"/>
        </w:rPr>
        <w:t>: A sys</w:t>
      </w:r>
      <w:r w:rsidR="00E91126" w:rsidRPr="00472D2C">
        <w:rPr>
          <w:b/>
          <w:bCs/>
          <w:sz w:val="22"/>
        </w:rPr>
        <w:t xml:space="preserve">tematic study of waveform selection based on device type is essential </w:t>
      </w:r>
      <w:r w:rsidR="00C93E34" w:rsidRPr="00472D2C">
        <w:rPr>
          <w:b/>
          <w:bCs/>
          <w:sz w:val="22"/>
        </w:rPr>
        <w:t>to meet the diverse requirements of 6GR.</w:t>
      </w:r>
      <w:r w:rsidR="00B43493" w:rsidRPr="00472D2C">
        <w:rPr>
          <w:b/>
          <w:bCs/>
          <w:sz w:val="22"/>
        </w:rPr>
        <w:t xml:space="preserve"> Careful </w:t>
      </w:r>
      <w:r w:rsidR="00355BB7" w:rsidRPr="00472D2C">
        <w:rPr>
          <w:b/>
          <w:bCs/>
          <w:sz w:val="22"/>
        </w:rPr>
        <w:t>evaluation and</w:t>
      </w:r>
      <w:r w:rsidR="00E233AC">
        <w:rPr>
          <w:b/>
          <w:bCs/>
          <w:sz w:val="22"/>
        </w:rPr>
        <w:t xml:space="preserve"> </w:t>
      </w:r>
      <w:r w:rsidR="00E233AC" w:rsidRPr="00472D2C">
        <w:rPr>
          <w:b/>
          <w:bCs/>
          <w:sz w:val="22"/>
        </w:rPr>
        <w:t xml:space="preserve">mapping </w:t>
      </w:r>
      <w:r w:rsidR="00E233AC">
        <w:rPr>
          <w:b/>
          <w:bCs/>
          <w:sz w:val="22"/>
        </w:rPr>
        <w:t xml:space="preserve">by requirements (power budget, mobility, bandwidth, MIMO) with device </w:t>
      </w:r>
      <w:r w:rsidR="00AC17BE">
        <w:rPr>
          <w:b/>
          <w:bCs/>
          <w:sz w:val="22"/>
        </w:rPr>
        <w:t xml:space="preserve">types </w:t>
      </w:r>
      <w:r w:rsidR="00355BB7" w:rsidRPr="00472D2C">
        <w:rPr>
          <w:b/>
          <w:bCs/>
          <w:sz w:val="22"/>
        </w:rPr>
        <w:t>to suitable waveforms</w:t>
      </w:r>
      <w:r w:rsidR="00A31121" w:rsidRPr="00472D2C">
        <w:rPr>
          <w:b/>
          <w:bCs/>
          <w:sz w:val="22"/>
        </w:rPr>
        <w:t xml:space="preserve"> will be key to achieving </w:t>
      </w:r>
      <w:r w:rsidR="00D86E3E" w:rsidRPr="00472D2C">
        <w:rPr>
          <w:b/>
          <w:bCs/>
          <w:sz w:val="22"/>
        </w:rPr>
        <w:t xml:space="preserve">6GR KPIs including spectral </w:t>
      </w:r>
      <w:r w:rsidR="00B23530" w:rsidRPr="00472D2C">
        <w:rPr>
          <w:b/>
          <w:bCs/>
          <w:sz w:val="22"/>
        </w:rPr>
        <w:t>efficiency, coverage extension, power efficiency, and integrat</w:t>
      </w:r>
      <w:r w:rsidR="00472D2C" w:rsidRPr="00472D2C">
        <w:rPr>
          <w:b/>
          <w:bCs/>
          <w:sz w:val="22"/>
        </w:rPr>
        <w:t>ed sensing capabilities.</w:t>
      </w:r>
    </w:p>
    <w:p w14:paraId="432F9A08" w14:textId="77777777" w:rsidR="00270737" w:rsidRPr="00270737" w:rsidRDefault="00270737" w:rsidP="00A56429">
      <w:pPr>
        <w:pStyle w:val="RAN4H3"/>
        <w:numPr>
          <w:ilvl w:val="0"/>
          <w:numId w:val="0"/>
        </w:numPr>
        <w:rPr>
          <w:rFonts w:ascii="Times New Roman" w:hAnsi="Times New Roman" w:cs="Times New Roman"/>
          <w:b/>
          <w:bCs/>
          <w:sz w:val="22"/>
          <w:szCs w:val="20"/>
          <w:lang w:val="en-US"/>
        </w:rPr>
      </w:pPr>
    </w:p>
    <w:p w14:paraId="1B35217A" w14:textId="12F4F966" w:rsidR="00847264" w:rsidRPr="00B365CC" w:rsidRDefault="00CD7492" w:rsidP="002F212E">
      <w:pPr>
        <w:pStyle w:val="RAN4H1"/>
        <w:rPr>
          <w:b/>
          <w:bCs/>
          <w:sz w:val="32"/>
          <w:szCs w:val="18"/>
          <w:lang w:val="en-US"/>
        </w:rPr>
      </w:pPr>
      <w:bookmarkStart w:id="8" w:name="_Toc116995848"/>
      <w:r w:rsidRPr="00B365CC">
        <w:rPr>
          <w:b/>
          <w:bCs/>
          <w:sz w:val="32"/>
          <w:szCs w:val="18"/>
          <w:lang w:val="en-US"/>
        </w:rPr>
        <w:t>Conclusion</w:t>
      </w:r>
      <w:bookmarkStart w:id="9" w:name="_Toc116995849"/>
      <w:bookmarkEnd w:id="8"/>
    </w:p>
    <w:p w14:paraId="5B1067F0" w14:textId="64C2B155" w:rsidR="00CC7F40" w:rsidRDefault="00CC7F40" w:rsidP="00623DB8">
      <w:pPr>
        <w:jc w:val="both"/>
        <w:rPr>
          <w:sz w:val="22"/>
          <w:szCs w:val="24"/>
          <w:lang w:val="en-US"/>
        </w:rPr>
      </w:pPr>
      <w:bookmarkStart w:id="10" w:name="_Hlk181955750"/>
      <w:r>
        <w:rPr>
          <w:sz w:val="22"/>
          <w:szCs w:val="24"/>
          <w:lang w:val="en-US"/>
        </w:rPr>
        <w:t xml:space="preserve">This section summarizes our </w:t>
      </w:r>
      <w:r w:rsidR="00DB0415">
        <w:rPr>
          <w:sz w:val="22"/>
          <w:szCs w:val="24"/>
          <w:lang w:val="en-US"/>
        </w:rPr>
        <w:t>views</w:t>
      </w:r>
      <w:r>
        <w:rPr>
          <w:sz w:val="22"/>
          <w:szCs w:val="24"/>
          <w:lang w:val="en-US"/>
        </w:rPr>
        <w:t xml:space="preserve"> by listing all the observations and proposals discussed in this contribution. </w:t>
      </w:r>
    </w:p>
    <w:p w14:paraId="12D7FAE4" w14:textId="4258B308" w:rsidR="00BA042F" w:rsidRDefault="00BA042F" w:rsidP="00623DB8">
      <w:pPr>
        <w:jc w:val="both"/>
        <w:rPr>
          <w:b/>
          <w:bCs/>
          <w:sz w:val="22"/>
        </w:rPr>
      </w:pPr>
      <w:r w:rsidRPr="00095665">
        <w:rPr>
          <w:b/>
          <w:bCs/>
          <w:sz w:val="22"/>
        </w:rPr>
        <w:lastRenderedPageBreak/>
        <w:t xml:space="preserve">Observation 1: </w:t>
      </w:r>
      <w:r w:rsidR="00505B96">
        <w:rPr>
          <w:b/>
          <w:bCs/>
          <w:sz w:val="22"/>
        </w:rPr>
        <w:t xml:space="preserve">Enhanced </w:t>
      </w:r>
      <w:r w:rsidR="00841905">
        <w:rPr>
          <w:b/>
          <w:bCs/>
          <w:sz w:val="22"/>
        </w:rPr>
        <w:t xml:space="preserve">DFT-s-OFDM offers low PAPR for energy efficient </w:t>
      </w:r>
      <w:r w:rsidR="00DA6218">
        <w:rPr>
          <w:b/>
          <w:bCs/>
          <w:sz w:val="22"/>
        </w:rPr>
        <w:t xml:space="preserve">uplink transmission, extending device battery life and reducing </w:t>
      </w:r>
      <w:r w:rsidR="00592AEC">
        <w:rPr>
          <w:b/>
          <w:bCs/>
          <w:sz w:val="22"/>
        </w:rPr>
        <w:t>power amplifier back-off. With multi-layer ex</w:t>
      </w:r>
      <w:r w:rsidR="00C74D7D">
        <w:rPr>
          <w:b/>
          <w:bCs/>
          <w:sz w:val="22"/>
        </w:rPr>
        <w:t>t</w:t>
      </w:r>
      <w:r w:rsidR="00592AEC">
        <w:rPr>
          <w:b/>
          <w:bCs/>
          <w:sz w:val="22"/>
        </w:rPr>
        <w:t>ensions, it can further support MIMO</w:t>
      </w:r>
      <w:r w:rsidR="00C74D7D">
        <w:rPr>
          <w:b/>
          <w:bCs/>
          <w:sz w:val="22"/>
        </w:rPr>
        <w:t xml:space="preserve"> scalability, higher spectral efficiency and integrated sensing</w:t>
      </w:r>
      <w:r w:rsidR="005E20FB">
        <w:rPr>
          <w:b/>
          <w:bCs/>
          <w:sz w:val="22"/>
        </w:rPr>
        <w:t xml:space="preserve">, </w:t>
      </w:r>
      <w:r w:rsidR="00C74D7D">
        <w:rPr>
          <w:b/>
          <w:bCs/>
          <w:sz w:val="22"/>
        </w:rPr>
        <w:t>making it a strong candidate for 6G</w:t>
      </w:r>
      <w:r w:rsidR="00D10BE1">
        <w:rPr>
          <w:b/>
          <w:bCs/>
          <w:sz w:val="22"/>
        </w:rPr>
        <w:t>R</w:t>
      </w:r>
      <w:r w:rsidR="00C74D7D">
        <w:rPr>
          <w:b/>
          <w:bCs/>
          <w:sz w:val="22"/>
        </w:rPr>
        <w:t xml:space="preserve"> uplink.</w:t>
      </w:r>
    </w:p>
    <w:p w14:paraId="2B12FDBD" w14:textId="72235091" w:rsidR="00BA042F" w:rsidRDefault="00BA042F" w:rsidP="00623DB8">
      <w:pPr>
        <w:jc w:val="both"/>
        <w:rPr>
          <w:b/>
          <w:bCs/>
          <w:sz w:val="22"/>
        </w:rPr>
      </w:pPr>
      <w:r>
        <w:rPr>
          <w:b/>
          <w:bCs/>
          <w:sz w:val="22"/>
        </w:rPr>
        <w:t>Proposal 1</w:t>
      </w:r>
      <w:r w:rsidR="005F6234">
        <w:rPr>
          <w:b/>
          <w:bCs/>
          <w:sz w:val="22"/>
        </w:rPr>
        <w:t xml:space="preserve">: </w:t>
      </w:r>
      <w:r w:rsidR="005F6234" w:rsidRPr="00EF1C2C">
        <w:rPr>
          <w:b/>
          <w:bCs/>
          <w:sz w:val="22"/>
        </w:rPr>
        <w:t>Study of DFT-s-OFDM enhancements for uplink is crucial for realizing the vision of 6G</w:t>
      </w:r>
      <w:r w:rsidR="00D10BE1">
        <w:rPr>
          <w:b/>
          <w:bCs/>
          <w:sz w:val="22"/>
        </w:rPr>
        <w:t>R</w:t>
      </w:r>
      <w:r w:rsidR="005F6234" w:rsidRPr="00EF1C2C">
        <w:rPr>
          <w:b/>
          <w:bCs/>
          <w:sz w:val="22"/>
        </w:rPr>
        <w:t>, particularly to meet the low PAPR requirements essential for improved UL coverage.</w:t>
      </w:r>
    </w:p>
    <w:p w14:paraId="17790965" w14:textId="79703261" w:rsidR="001D2F01" w:rsidRDefault="00BA042F" w:rsidP="00623DB8">
      <w:pPr>
        <w:jc w:val="both"/>
        <w:rPr>
          <w:b/>
          <w:bCs/>
          <w:sz w:val="22"/>
        </w:rPr>
      </w:pPr>
      <w:r>
        <w:rPr>
          <w:b/>
          <w:bCs/>
          <w:sz w:val="22"/>
        </w:rPr>
        <w:t xml:space="preserve">Observation 2: </w:t>
      </w:r>
      <w:r w:rsidR="001D2F01">
        <w:rPr>
          <w:b/>
          <w:bCs/>
          <w:sz w:val="22"/>
        </w:rPr>
        <w:t xml:space="preserve">Enhanced DFT-s-OFDM for NTN downlink improves </w:t>
      </w:r>
      <w:r w:rsidR="00384CB3">
        <w:rPr>
          <w:b/>
          <w:bCs/>
          <w:sz w:val="22"/>
        </w:rPr>
        <w:t>power efficiency and coverage, ensuring reliable 6G</w:t>
      </w:r>
      <w:r w:rsidR="00D10BE1">
        <w:rPr>
          <w:b/>
          <w:bCs/>
          <w:sz w:val="22"/>
        </w:rPr>
        <w:t>R</w:t>
      </w:r>
      <w:r w:rsidR="00384CB3">
        <w:rPr>
          <w:b/>
          <w:bCs/>
          <w:sz w:val="22"/>
        </w:rPr>
        <w:t xml:space="preserve"> ground connectivity.</w:t>
      </w:r>
    </w:p>
    <w:p w14:paraId="2A581A56" w14:textId="0B24A275" w:rsidR="00BA042F" w:rsidRDefault="00BA042F" w:rsidP="00623DB8">
      <w:pPr>
        <w:jc w:val="both"/>
        <w:rPr>
          <w:b/>
          <w:bCs/>
          <w:sz w:val="22"/>
        </w:rPr>
      </w:pPr>
      <w:r>
        <w:rPr>
          <w:b/>
          <w:bCs/>
          <w:sz w:val="22"/>
        </w:rPr>
        <w:t>Proposal 2: A study on enhancing DFT-s-OFDM for downlink in NTN use case would be highly valuable, particularly when power efficiency and coverage are the primary priorities.</w:t>
      </w:r>
    </w:p>
    <w:p w14:paraId="183995BE" w14:textId="2B662CC2" w:rsidR="00BA042F" w:rsidRDefault="00BA042F" w:rsidP="00623DB8">
      <w:pPr>
        <w:jc w:val="both"/>
        <w:rPr>
          <w:b/>
          <w:bCs/>
          <w:sz w:val="22"/>
          <w:szCs w:val="24"/>
        </w:rPr>
      </w:pPr>
      <w:r>
        <w:rPr>
          <w:b/>
          <w:bCs/>
          <w:sz w:val="22"/>
          <w:szCs w:val="24"/>
        </w:rPr>
        <w:t xml:space="preserve">Observation </w:t>
      </w:r>
      <w:r w:rsidR="005F6234">
        <w:rPr>
          <w:b/>
          <w:bCs/>
          <w:sz w:val="22"/>
          <w:szCs w:val="24"/>
        </w:rPr>
        <w:t>3</w:t>
      </w:r>
      <w:r>
        <w:rPr>
          <w:b/>
          <w:bCs/>
          <w:sz w:val="22"/>
          <w:szCs w:val="24"/>
        </w:rPr>
        <w:t xml:space="preserve">: Integrating FDSS with DFT-s-OFDM </w:t>
      </w:r>
      <w:r w:rsidR="00595E39">
        <w:rPr>
          <w:b/>
          <w:bCs/>
          <w:sz w:val="22"/>
          <w:szCs w:val="24"/>
        </w:rPr>
        <w:t>significantly re</w:t>
      </w:r>
      <w:r w:rsidR="00436A56">
        <w:rPr>
          <w:b/>
          <w:bCs/>
          <w:sz w:val="22"/>
          <w:szCs w:val="24"/>
        </w:rPr>
        <w:t>duces PAPR, enabling more linear PA</w:t>
      </w:r>
      <w:r w:rsidR="008A46ED">
        <w:rPr>
          <w:b/>
          <w:bCs/>
          <w:sz w:val="22"/>
          <w:szCs w:val="24"/>
        </w:rPr>
        <w:t xml:space="preserve"> operation with lower back-off</w:t>
      </w:r>
      <w:r w:rsidR="003D517B">
        <w:rPr>
          <w:b/>
          <w:bCs/>
          <w:sz w:val="22"/>
          <w:szCs w:val="24"/>
        </w:rPr>
        <w:t xml:space="preserve">. By smoothing the waveform and optimizing spectral weights, FDSS </w:t>
      </w:r>
      <w:r w:rsidR="007B06ED">
        <w:rPr>
          <w:b/>
          <w:bCs/>
          <w:sz w:val="22"/>
          <w:szCs w:val="24"/>
        </w:rPr>
        <w:t xml:space="preserve">improves sensing resolution, directly supporting </w:t>
      </w:r>
      <w:r w:rsidR="00ED7DB0">
        <w:rPr>
          <w:b/>
          <w:bCs/>
          <w:sz w:val="22"/>
          <w:szCs w:val="24"/>
        </w:rPr>
        <w:t>ISAC</w:t>
      </w:r>
      <w:r w:rsidR="004068FC">
        <w:rPr>
          <w:b/>
          <w:bCs/>
          <w:sz w:val="22"/>
          <w:szCs w:val="24"/>
        </w:rPr>
        <w:t>.</w:t>
      </w:r>
    </w:p>
    <w:p w14:paraId="743253A4" w14:textId="09CFEBC4" w:rsidR="00BA042F" w:rsidRPr="00361CBC" w:rsidRDefault="00BA042F" w:rsidP="00623DB8">
      <w:pPr>
        <w:jc w:val="both"/>
        <w:rPr>
          <w:b/>
          <w:bCs/>
          <w:sz w:val="22"/>
          <w:szCs w:val="24"/>
        </w:rPr>
      </w:pPr>
      <w:r>
        <w:rPr>
          <w:b/>
          <w:bCs/>
          <w:sz w:val="22"/>
          <w:szCs w:val="24"/>
        </w:rPr>
        <w:t xml:space="preserve">Proposal </w:t>
      </w:r>
      <w:r w:rsidR="005F6234">
        <w:rPr>
          <w:b/>
          <w:bCs/>
          <w:sz w:val="22"/>
          <w:szCs w:val="24"/>
        </w:rPr>
        <w:t>3</w:t>
      </w:r>
      <w:r>
        <w:rPr>
          <w:b/>
          <w:bCs/>
          <w:sz w:val="22"/>
          <w:szCs w:val="24"/>
        </w:rPr>
        <w:t>: A thorough study on the integration of FDSS with DFT-s-OFDM is essential, as it directly addresses critical 6G</w:t>
      </w:r>
      <w:r w:rsidR="00D10BE1">
        <w:rPr>
          <w:b/>
          <w:bCs/>
          <w:sz w:val="22"/>
          <w:szCs w:val="24"/>
        </w:rPr>
        <w:t>R</w:t>
      </w:r>
      <w:r>
        <w:rPr>
          <w:b/>
          <w:bCs/>
          <w:sz w:val="22"/>
          <w:szCs w:val="24"/>
        </w:rPr>
        <w:t xml:space="preserve"> KPIs. Careful examination of design trade-offs such as spectral efficiency versus PAPR reduction will be necessary to optimize performance across diverse 6G</w:t>
      </w:r>
      <w:r w:rsidR="00D10BE1">
        <w:rPr>
          <w:b/>
          <w:bCs/>
          <w:sz w:val="22"/>
          <w:szCs w:val="24"/>
        </w:rPr>
        <w:t>R</w:t>
      </w:r>
      <w:r>
        <w:rPr>
          <w:b/>
          <w:bCs/>
          <w:sz w:val="22"/>
          <w:szCs w:val="24"/>
        </w:rPr>
        <w:t xml:space="preserve"> use cases.</w:t>
      </w:r>
    </w:p>
    <w:p w14:paraId="13CA7EF5" w14:textId="42ABC871" w:rsidR="00620B4B" w:rsidRDefault="00BA042F" w:rsidP="00623DB8">
      <w:pPr>
        <w:jc w:val="both"/>
        <w:rPr>
          <w:b/>
          <w:bCs/>
          <w:sz w:val="22"/>
        </w:rPr>
      </w:pPr>
      <w:r w:rsidRPr="00472D2C">
        <w:rPr>
          <w:b/>
          <w:bCs/>
          <w:sz w:val="22"/>
        </w:rPr>
        <w:t xml:space="preserve">Observation </w:t>
      </w:r>
      <w:r w:rsidR="005F6234">
        <w:rPr>
          <w:b/>
          <w:bCs/>
          <w:sz w:val="22"/>
        </w:rPr>
        <w:t>4</w:t>
      </w:r>
      <w:r w:rsidRPr="00472D2C">
        <w:rPr>
          <w:b/>
          <w:bCs/>
          <w:sz w:val="22"/>
        </w:rPr>
        <w:t xml:space="preserve">: </w:t>
      </w:r>
      <w:r w:rsidR="00891C02">
        <w:rPr>
          <w:b/>
          <w:bCs/>
          <w:sz w:val="22"/>
        </w:rPr>
        <w:t>Waveform selection in 6G</w:t>
      </w:r>
      <w:r w:rsidR="00D10BE1">
        <w:rPr>
          <w:b/>
          <w:bCs/>
          <w:sz w:val="22"/>
        </w:rPr>
        <w:t>R</w:t>
      </w:r>
      <w:r w:rsidR="00891C02">
        <w:rPr>
          <w:b/>
          <w:bCs/>
          <w:sz w:val="22"/>
        </w:rPr>
        <w:t xml:space="preserve"> must align with device</w:t>
      </w:r>
      <w:r w:rsidR="00F03081">
        <w:rPr>
          <w:b/>
          <w:bCs/>
          <w:sz w:val="22"/>
        </w:rPr>
        <w:t>-specific needs, as no single waveform fits all. CP-OFDM suits FWA for high data rates</w:t>
      </w:r>
      <w:r w:rsidR="00F9594E">
        <w:rPr>
          <w:b/>
          <w:bCs/>
          <w:sz w:val="22"/>
        </w:rPr>
        <w:t xml:space="preserve"> and MIMO, enhanced DFT-s-OFDM or multi-layer designs support ISAC with precise sensing</w:t>
      </w:r>
      <w:r w:rsidR="00DF4291">
        <w:rPr>
          <w:b/>
          <w:bCs/>
          <w:sz w:val="22"/>
        </w:rPr>
        <w:t>, while low PAPR options like enhanced DFT-s-OFDM or OTFS benefit</w:t>
      </w:r>
      <w:r w:rsidR="00620B4B">
        <w:rPr>
          <w:b/>
          <w:bCs/>
          <w:sz w:val="22"/>
        </w:rPr>
        <w:t xml:space="preserve"> </w:t>
      </w:r>
      <w:r w:rsidR="00BC562D" w:rsidRPr="00BC562D">
        <w:rPr>
          <w:b/>
          <w:bCs/>
          <w:sz w:val="22"/>
        </w:rPr>
        <w:t>NR-NTN IoT devices</w:t>
      </w:r>
      <w:r w:rsidR="00620B4B">
        <w:rPr>
          <w:b/>
          <w:bCs/>
          <w:sz w:val="22"/>
        </w:rPr>
        <w:t xml:space="preserve"> by ensuring energy efficiency </w:t>
      </w:r>
      <w:r w:rsidR="00DE4172">
        <w:rPr>
          <w:b/>
          <w:bCs/>
          <w:sz w:val="22"/>
        </w:rPr>
        <w:t>and Doppler resilience.</w:t>
      </w:r>
    </w:p>
    <w:p w14:paraId="03A112DF" w14:textId="1BDF89B1" w:rsidR="00BA042F" w:rsidRPr="00472D2C" w:rsidRDefault="00BA042F" w:rsidP="00623DB8">
      <w:pPr>
        <w:jc w:val="both"/>
        <w:rPr>
          <w:b/>
          <w:bCs/>
          <w:sz w:val="22"/>
        </w:rPr>
      </w:pPr>
      <w:r w:rsidRPr="00472D2C">
        <w:rPr>
          <w:b/>
          <w:bCs/>
          <w:sz w:val="22"/>
        </w:rPr>
        <w:t xml:space="preserve">Proposal </w:t>
      </w:r>
      <w:r w:rsidR="005F6234">
        <w:rPr>
          <w:b/>
          <w:bCs/>
          <w:sz w:val="22"/>
        </w:rPr>
        <w:t>4</w:t>
      </w:r>
      <w:r w:rsidRPr="00472D2C">
        <w:rPr>
          <w:b/>
          <w:bCs/>
          <w:sz w:val="22"/>
        </w:rPr>
        <w:t xml:space="preserve">: A systematic study of waveform selection based on device type is essential to meet the diverse requirements of 6GR. Careful evaluation and mapping </w:t>
      </w:r>
      <w:r w:rsidR="00631C03">
        <w:rPr>
          <w:b/>
          <w:bCs/>
          <w:sz w:val="22"/>
        </w:rPr>
        <w:t>by requirements (power budget, mobility, bandwidth, MIMO)</w:t>
      </w:r>
      <w:r w:rsidR="00E233AC">
        <w:rPr>
          <w:b/>
          <w:bCs/>
          <w:sz w:val="22"/>
        </w:rPr>
        <w:t xml:space="preserve"> with device types</w:t>
      </w:r>
      <w:r w:rsidRPr="00472D2C">
        <w:rPr>
          <w:b/>
          <w:bCs/>
          <w:sz w:val="22"/>
        </w:rPr>
        <w:t xml:space="preserve"> to suitable waveforms will be key to achieving 6GR KPIs including spectral efficiency, coverage extension, power efficiency, and integrated sensing capabilities.</w:t>
      </w:r>
    </w:p>
    <w:p w14:paraId="2728BD7F" w14:textId="77777777" w:rsidR="004D51BD" w:rsidRDefault="004D51BD" w:rsidP="00A56429">
      <w:pPr>
        <w:rPr>
          <w:sz w:val="22"/>
          <w:szCs w:val="24"/>
          <w:lang w:val="en-US"/>
        </w:rPr>
      </w:pPr>
    </w:p>
    <w:bookmarkEnd w:id="9"/>
    <w:bookmarkEnd w:id="10"/>
    <w:p w14:paraId="6051F4F9" w14:textId="62EA1B25" w:rsidR="003B659E" w:rsidRPr="00F10076" w:rsidRDefault="00F10076" w:rsidP="002F212E">
      <w:pPr>
        <w:pStyle w:val="RAN4H1"/>
        <w:numPr>
          <w:ilvl w:val="0"/>
          <w:numId w:val="0"/>
        </w:numPr>
        <w:rPr>
          <w:b/>
          <w:bCs/>
          <w:sz w:val="32"/>
          <w:szCs w:val="18"/>
          <w:lang w:val="en-US"/>
        </w:rPr>
      </w:pPr>
      <w:r w:rsidRPr="00F10076">
        <w:rPr>
          <w:b/>
          <w:bCs/>
          <w:sz w:val="32"/>
          <w:szCs w:val="18"/>
          <w:lang w:val="en-US"/>
        </w:rPr>
        <w:t>4 References</w:t>
      </w:r>
    </w:p>
    <w:p w14:paraId="5D3C3BA9" w14:textId="65054205" w:rsidR="002E47E0" w:rsidRPr="004D1E62" w:rsidRDefault="002E47E0" w:rsidP="00A56429">
      <w:pPr>
        <w:pStyle w:val="NormalWeb"/>
        <w:numPr>
          <w:ilvl w:val="0"/>
          <w:numId w:val="5"/>
        </w:numPr>
        <w:jc w:val="both"/>
        <w:rPr>
          <w:sz w:val="22"/>
          <w:szCs w:val="22"/>
          <w:lang w:val="en-US"/>
        </w:rPr>
      </w:pPr>
      <w:r w:rsidRPr="004D1E62">
        <w:rPr>
          <w:sz w:val="22"/>
          <w:szCs w:val="22"/>
        </w:rPr>
        <w:t>RP-251881, New SID: Study on 6G Radio, Prague, Czech Republic, June 9-13, 2025.</w:t>
      </w:r>
    </w:p>
    <w:p w14:paraId="5B28AB8D" w14:textId="2C4BAB8F" w:rsidR="00D750CA" w:rsidRPr="004D1E62" w:rsidRDefault="002E47E0" w:rsidP="00A56429">
      <w:pPr>
        <w:pStyle w:val="NormalWeb"/>
        <w:numPr>
          <w:ilvl w:val="0"/>
          <w:numId w:val="5"/>
        </w:numPr>
        <w:jc w:val="both"/>
        <w:rPr>
          <w:sz w:val="22"/>
          <w:szCs w:val="22"/>
        </w:rPr>
      </w:pPr>
      <w:r w:rsidRPr="004D1E62">
        <w:rPr>
          <w:sz w:val="22"/>
          <w:szCs w:val="22"/>
        </w:rPr>
        <w:t>R1-2506550, Feature Lead summary #1 on 6GR waveform, Bengaluru, India, Aug 25th – Aug 29th, 2025.</w:t>
      </w:r>
    </w:p>
    <w:p w14:paraId="499AD494" w14:textId="6791BDC1" w:rsidR="008A568A" w:rsidRPr="004D1E62" w:rsidRDefault="008A568A" w:rsidP="00A56429">
      <w:pPr>
        <w:pStyle w:val="NormalWeb"/>
        <w:numPr>
          <w:ilvl w:val="0"/>
          <w:numId w:val="5"/>
        </w:numPr>
        <w:jc w:val="both"/>
        <w:rPr>
          <w:sz w:val="22"/>
          <w:szCs w:val="22"/>
        </w:rPr>
      </w:pPr>
      <w:r w:rsidRPr="004D1E62">
        <w:rPr>
          <w:sz w:val="22"/>
          <w:szCs w:val="22"/>
        </w:rPr>
        <w:t>Chair notes</w:t>
      </w:r>
      <w:r w:rsidR="006F033D" w:rsidRPr="004D1E62">
        <w:rPr>
          <w:sz w:val="22"/>
          <w:szCs w:val="22"/>
        </w:rPr>
        <w:t xml:space="preserve"> RAN1#122 </w:t>
      </w:r>
      <w:proofErr w:type="spellStart"/>
      <w:r w:rsidR="006F033D" w:rsidRPr="004D1E62">
        <w:rPr>
          <w:sz w:val="22"/>
          <w:szCs w:val="22"/>
        </w:rPr>
        <w:t>eom</w:t>
      </w:r>
      <w:proofErr w:type="spellEnd"/>
    </w:p>
    <w:p w14:paraId="1D1E7D76" w14:textId="4502F0F9" w:rsidR="005E27BE" w:rsidRPr="00A56429" w:rsidRDefault="005E27BE" w:rsidP="00A56429">
      <w:pPr>
        <w:pStyle w:val="NormalWeb"/>
        <w:rPr>
          <w:rFonts w:ascii="Segoe UI" w:hAnsi="Segoe UI" w:cs="Segoe UI"/>
          <w:sz w:val="21"/>
          <w:szCs w:val="21"/>
          <w:lang w:val="en-US"/>
        </w:rPr>
      </w:pPr>
    </w:p>
    <w:p w14:paraId="67295D86" w14:textId="580D5B27" w:rsidR="002332CB" w:rsidRPr="002332CB" w:rsidRDefault="002332CB" w:rsidP="00A56429">
      <w:pPr>
        <w:pStyle w:val="ListParagraph"/>
        <w:jc w:val="both"/>
        <w:rPr>
          <w:rFonts w:eastAsia="SimSun"/>
          <w:bCs/>
          <w:sz w:val="22"/>
          <w:lang w:eastAsia="zh-CN"/>
        </w:rPr>
      </w:pPr>
    </w:p>
    <w:p w14:paraId="6426B915" w14:textId="492D4B3E" w:rsidR="00C34B38" w:rsidRPr="003D2DCA" w:rsidRDefault="00C34B38" w:rsidP="00C34B38">
      <w:pPr>
        <w:pStyle w:val="ListParagraph"/>
        <w:rPr>
          <w:rFonts w:eastAsia="SimSun"/>
          <w:sz w:val="22"/>
          <w:lang w:val="en-US" w:eastAsia="zh-CN"/>
        </w:rPr>
      </w:pPr>
    </w:p>
    <w:sectPr w:rsidR="00C34B38" w:rsidRPr="003D2DCA"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7DE4C" w14:textId="77777777" w:rsidR="00853B00" w:rsidRDefault="00853B00" w:rsidP="00001C9B">
      <w:pPr>
        <w:spacing w:after="0" w:line="240" w:lineRule="auto"/>
      </w:pPr>
      <w:r>
        <w:separator/>
      </w:r>
    </w:p>
  </w:endnote>
  <w:endnote w:type="continuationSeparator" w:id="0">
    <w:p w14:paraId="5FF28BBF" w14:textId="77777777" w:rsidR="00853B00" w:rsidRDefault="00853B00" w:rsidP="00001C9B">
      <w:pPr>
        <w:spacing w:after="0" w:line="240" w:lineRule="auto"/>
      </w:pPr>
      <w:r>
        <w:continuationSeparator/>
      </w:r>
    </w:p>
  </w:endnote>
  <w:endnote w:type="continuationNotice" w:id="1">
    <w:p w14:paraId="3EDF5B93" w14:textId="77777777" w:rsidR="00853B00" w:rsidRDefault="00853B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FAD4E" w14:textId="77777777" w:rsidR="00853B00" w:rsidRDefault="00853B00" w:rsidP="00001C9B">
      <w:pPr>
        <w:spacing w:after="0" w:line="240" w:lineRule="auto"/>
      </w:pPr>
      <w:r>
        <w:separator/>
      </w:r>
    </w:p>
  </w:footnote>
  <w:footnote w:type="continuationSeparator" w:id="0">
    <w:p w14:paraId="51293406" w14:textId="77777777" w:rsidR="00853B00" w:rsidRDefault="00853B00" w:rsidP="00001C9B">
      <w:pPr>
        <w:spacing w:after="0" w:line="240" w:lineRule="auto"/>
      </w:pPr>
      <w:r>
        <w:continuationSeparator/>
      </w:r>
    </w:p>
  </w:footnote>
  <w:footnote w:type="continuationNotice" w:id="1">
    <w:p w14:paraId="6C6C4CEA" w14:textId="77777777" w:rsidR="00853B00" w:rsidRDefault="00853B0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B10"/>
    <w:multiLevelType w:val="hybridMultilevel"/>
    <w:tmpl w:val="E5C44F02"/>
    <w:lvl w:ilvl="0" w:tplc="647093E2">
      <w:start w:val="1"/>
      <w:numFmt w:val="bullet"/>
      <w:lvlText w:val=""/>
      <w:lvlJc w:val="left"/>
      <w:pPr>
        <w:tabs>
          <w:tab w:val="num" w:pos="720"/>
        </w:tabs>
        <w:ind w:left="720" w:hanging="360"/>
      </w:pPr>
      <w:rPr>
        <w:rFonts w:ascii="Wingdings" w:hAnsi="Wingdings" w:hint="default"/>
      </w:rPr>
    </w:lvl>
    <w:lvl w:ilvl="1" w:tplc="D062EECE">
      <w:start w:val="1"/>
      <w:numFmt w:val="bullet"/>
      <w:lvlText w:val=""/>
      <w:lvlJc w:val="left"/>
      <w:pPr>
        <w:tabs>
          <w:tab w:val="num" w:pos="1440"/>
        </w:tabs>
        <w:ind w:left="1440" w:hanging="360"/>
      </w:pPr>
      <w:rPr>
        <w:rFonts w:ascii="Wingdings" w:hAnsi="Wingdings" w:hint="default"/>
      </w:rPr>
    </w:lvl>
    <w:lvl w:ilvl="2" w:tplc="F364D824">
      <w:numFmt w:val="bullet"/>
      <w:lvlText w:val="o"/>
      <w:lvlJc w:val="left"/>
      <w:pPr>
        <w:tabs>
          <w:tab w:val="num" w:pos="2160"/>
        </w:tabs>
        <w:ind w:left="2160" w:hanging="360"/>
      </w:pPr>
      <w:rPr>
        <w:rFonts w:ascii="Courier New" w:hAnsi="Courier New" w:hint="default"/>
      </w:rPr>
    </w:lvl>
    <w:lvl w:ilvl="3" w:tplc="93B0351E">
      <w:numFmt w:val="bullet"/>
      <w:lvlText w:val="•"/>
      <w:lvlJc w:val="left"/>
      <w:pPr>
        <w:tabs>
          <w:tab w:val="num" w:pos="2880"/>
        </w:tabs>
        <w:ind w:left="2880" w:hanging="360"/>
      </w:pPr>
      <w:rPr>
        <w:rFonts w:ascii="Arial" w:hAnsi="Arial" w:hint="default"/>
      </w:rPr>
    </w:lvl>
    <w:lvl w:ilvl="4" w:tplc="526A0FD6" w:tentative="1">
      <w:start w:val="1"/>
      <w:numFmt w:val="bullet"/>
      <w:lvlText w:val=""/>
      <w:lvlJc w:val="left"/>
      <w:pPr>
        <w:tabs>
          <w:tab w:val="num" w:pos="3600"/>
        </w:tabs>
        <w:ind w:left="3600" w:hanging="360"/>
      </w:pPr>
      <w:rPr>
        <w:rFonts w:ascii="Wingdings" w:hAnsi="Wingdings" w:hint="default"/>
      </w:rPr>
    </w:lvl>
    <w:lvl w:ilvl="5" w:tplc="EE608ED6" w:tentative="1">
      <w:start w:val="1"/>
      <w:numFmt w:val="bullet"/>
      <w:lvlText w:val=""/>
      <w:lvlJc w:val="left"/>
      <w:pPr>
        <w:tabs>
          <w:tab w:val="num" w:pos="4320"/>
        </w:tabs>
        <w:ind w:left="4320" w:hanging="360"/>
      </w:pPr>
      <w:rPr>
        <w:rFonts w:ascii="Wingdings" w:hAnsi="Wingdings" w:hint="default"/>
      </w:rPr>
    </w:lvl>
    <w:lvl w:ilvl="6" w:tplc="1346C290" w:tentative="1">
      <w:start w:val="1"/>
      <w:numFmt w:val="bullet"/>
      <w:lvlText w:val=""/>
      <w:lvlJc w:val="left"/>
      <w:pPr>
        <w:tabs>
          <w:tab w:val="num" w:pos="5040"/>
        </w:tabs>
        <w:ind w:left="5040" w:hanging="360"/>
      </w:pPr>
      <w:rPr>
        <w:rFonts w:ascii="Wingdings" w:hAnsi="Wingdings" w:hint="default"/>
      </w:rPr>
    </w:lvl>
    <w:lvl w:ilvl="7" w:tplc="87F2CF52" w:tentative="1">
      <w:start w:val="1"/>
      <w:numFmt w:val="bullet"/>
      <w:lvlText w:val=""/>
      <w:lvlJc w:val="left"/>
      <w:pPr>
        <w:tabs>
          <w:tab w:val="num" w:pos="5760"/>
        </w:tabs>
        <w:ind w:left="5760" w:hanging="360"/>
      </w:pPr>
      <w:rPr>
        <w:rFonts w:ascii="Wingdings" w:hAnsi="Wingdings" w:hint="default"/>
      </w:rPr>
    </w:lvl>
    <w:lvl w:ilvl="8" w:tplc="2130A31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8149B"/>
    <w:multiLevelType w:val="hybridMultilevel"/>
    <w:tmpl w:val="F152A0A8"/>
    <w:lvl w:ilvl="0" w:tplc="C1E4C368">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D04AD0"/>
    <w:multiLevelType w:val="hybridMultilevel"/>
    <w:tmpl w:val="97E8307E"/>
    <w:lvl w:ilvl="0" w:tplc="C026279A">
      <w:start w:val="1"/>
      <w:numFmt w:val="bullet"/>
      <w:lvlText w:val=""/>
      <w:lvlJc w:val="left"/>
      <w:pPr>
        <w:tabs>
          <w:tab w:val="num" w:pos="720"/>
        </w:tabs>
        <w:ind w:left="720" w:hanging="360"/>
      </w:pPr>
      <w:rPr>
        <w:rFonts w:ascii="Wingdings" w:hAnsi="Wingdings" w:hint="default"/>
      </w:rPr>
    </w:lvl>
    <w:lvl w:ilvl="1" w:tplc="936C2568">
      <w:start w:val="1"/>
      <w:numFmt w:val="bullet"/>
      <w:lvlText w:val=""/>
      <w:lvlJc w:val="left"/>
      <w:pPr>
        <w:tabs>
          <w:tab w:val="num" w:pos="1440"/>
        </w:tabs>
        <w:ind w:left="1440" w:hanging="360"/>
      </w:pPr>
      <w:rPr>
        <w:rFonts w:ascii="Wingdings" w:hAnsi="Wingdings" w:hint="default"/>
      </w:rPr>
    </w:lvl>
    <w:lvl w:ilvl="2" w:tplc="71C4D9F6">
      <w:numFmt w:val="bullet"/>
      <w:lvlText w:val="o"/>
      <w:lvlJc w:val="left"/>
      <w:pPr>
        <w:tabs>
          <w:tab w:val="num" w:pos="2160"/>
        </w:tabs>
        <w:ind w:left="2160" w:hanging="360"/>
      </w:pPr>
      <w:rPr>
        <w:rFonts w:ascii="Courier New" w:hAnsi="Courier New" w:hint="default"/>
      </w:rPr>
    </w:lvl>
    <w:lvl w:ilvl="3" w:tplc="631811AA">
      <w:numFmt w:val="bullet"/>
      <w:lvlText w:val="•"/>
      <w:lvlJc w:val="left"/>
      <w:pPr>
        <w:tabs>
          <w:tab w:val="num" w:pos="2880"/>
        </w:tabs>
        <w:ind w:left="2880" w:hanging="360"/>
      </w:pPr>
      <w:rPr>
        <w:rFonts w:ascii="Arial" w:hAnsi="Arial" w:hint="default"/>
      </w:rPr>
    </w:lvl>
    <w:lvl w:ilvl="4" w:tplc="248C8162" w:tentative="1">
      <w:start w:val="1"/>
      <w:numFmt w:val="bullet"/>
      <w:lvlText w:val=""/>
      <w:lvlJc w:val="left"/>
      <w:pPr>
        <w:tabs>
          <w:tab w:val="num" w:pos="3600"/>
        </w:tabs>
        <w:ind w:left="3600" w:hanging="360"/>
      </w:pPr>
      <w:rPr>
        <w:rFonts w:ascii="Wingdings" w:hAnsi="Wingdings" w:hint="default"/>
      </w:rPr>
    </w:lvl>
    <w:lvl w:ilvl="5" w:tplc="07688E14" w:tentative="1">
      <w:start w:val="1"/>
      <w:numFmt w:val="bullet"/>
      <w:lvlText w:val=""/>
      <w:lvlJc w:val="left"/>
      <w:pPr>
        <w:tabs>
          <w:tab w:val="num" w:pos="4320"/>
        </w:tabs>
        <w:ind w:left="4320" w:hanging="360"/>
      </w:pPr>
      <w:rPr>
        <w:rFonts w:ascii="Wingdings" w:hAnsi="Wingdings" w:hint="default"/>
      </w:rPr>
    </w:lvl>
    <w:lvl w:ilvl="6" w:tplc="1F3E0276" w:tentative="1">
      <w:start w:val="1"/>
      <w:numFmt w:val="bullet"/>
      <w:lvlText w:val=""/>
      <w:lvlJc w:val="left"/>
      <w:pPr>
        <w:tabs>
          <w:tab w:val="num" w:pos="5040"/>
        </w:tabs>
        <w:ind w:left="5040" w:hanging="360"/>
      </w:pPr>
      <w:rPr>
        <w:rFonts w:ascii="Wingdings" w:hAnsi="Wingdings" w:hint="default"/>
      </w:rPr>
    </w:lvl>
    <w:lvl w:ilvl="7" w:tplc="DB76C62E" w:tentative="1">
      <w:start w:val="1"/>
      <w:numFmt w:val="bullet"/>
      <w:lvlText w:val=""/>
      <w:lvlJc w:val="left"/>
      <w:pPr>
        <w:tabs>
          <w:tab w:val="num" w:pos="5760"/>
        </w:tabs>
        <w:ind w:left="5760" w:hanging="360"/>
      </w:pPr>
      <w:rPr>
        <w:rFonts w:ascii="Wingdings" w:hAnsi="Wingdings" w:hint="default"/>
      </w:rPr>
    </w:lvl>
    <w:lvl w:ilvl="8" w:tplc="560A422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58224E"/>
    <w:multiLevelType w:val="multilevel"/>
    <w:tmpl w:val="628AA0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760712"/>
    <w:multiLevelType w:val="hybridMultilevel"/>
    <w:tmpl w:val="C8D048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DE58F2"/>
    <w:multiLevelType w:val="hybridMultilevel"/>
    <w:tmpl w:val="99725AB2"/>
    <w:lvl w:ilvl="0" w:tplc="631811AA">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ACC2094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rFonts w:asciiTheme="majorHAnsi" w:hAnsiTheme="majorHAnsi" w:cstheme="majorHAnsi" w:hint="default"/>
        <w:sz w:val="24"/>
        <w:szCs w:val="24"/>
      </w:rPr>
    </w:lvl>
    <w:lvl w:ilvl="2">
      <w:start w:val="1"/>
      <w:numFmt w:val="decimal"/>
      <w:lvlText w:val="%1.%2.%3"/>
      <w:lvlJc w:val="left"/>
      <w:pPr>
        <w:tabs>
          <w:tab w:val="num" w:pos="720"/>
        </w:tabs>
        <w:ind w:left="720" w:hanging="720"/>
      </w:pPr>
      <w:rPr>
        <w:rFonts w:asciiTheme="majorHAnsi" w:hAnsiTheme="majorHAnsi" w:cstheme="majorHAnsi" w:hint="default"/>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503389D"/>
    <w:multiLevelType w:val="hybridMultilevel"/>
    <w:tmpl w:val="1BFAC32A"/>
    <w:lvl w:ilvl="0" w:tplc="C6C04BE8">
      <w:start w:val="1"/>
      <w:numFmt w:val="bullet"/>
      <w:lvlText w:val=""/>
      <w:lvlJc w:val="left"/>
      <w:pPr>
        <w:tabs>
          <w:tab w:val="num" w:pos="720"/>
        </w:tabs>
        <w:ind w:left="720" w:hanging="360"/>
      </w:pPr>
      <w:rPr>
        <w:rFonts w:ascii="Wingdings" w:hAnsi="Wingdings" w:hint="default"/>
      </w:rPr>
    </w:lvl>
    <w:lvl w:ilvl="1" w:tplc="96D602B4">
      <w:start w:val="1"/>
      <w:numFmt w:val="bullet"/>
      <w:lvlText w:val=""/>
      <w:lvlJc w:val="left"/>
      <w:pPr>
        <w:tabs>
          <w:tab w:val="num" w:pos="1440"/>
        </w:tabs>
        <w:ind w:left="1440" w:hanging="360"/>
      </w:pPr>
      <w:rPr>
        <w:rFonts w:ascii="Wingdings" w:hAnsi="Wingdings" w:hint="default"/>
      </w:rPr>
    </w:lvl>
    <w:lvl w:ilvl="2" w:tplc="2402D3A8">
      <w:numFmt w:val="bullet"/>
      <w:lvlText w:val="o"/>
      <w:lvlJc w:val="left"/>
      <w:pPr>
        <w:tabs>
          <w:tab w:val="num" w:pos="2160"/>
        </w:tabs>
        <w:ind w:left="2160" w:hanging="360"/>
      </w:pPr>
      <w:rPr>
        <w:rFonts w:ascii="Courier New" w:hAnsi="Courier New" w:hint="default"/>
      </w:rPr>
    </w:lvl>
    <w:lvl w:ilvl="3" w:tplc="637865F4">
      <w:numFmt w:val="bullet"/>
      <w:lvlText w:val="•"/>
      <w:lvlJc w:val="left"/>
      <w:pPr>
        <w:tabs>
          <w:tab w:val="num" w:pos="2880"/>
        </w:tabs>
        <w:ind w:left="2880" w:hanging="360"/>
      </w:pPr>
      <w:rPr>
        <w:rFonts w:ascii="Arial" w:hAnsi="Arial" w:hint="default"/>
      </w:rPr>
    </w:lvl>
    <w:lvl w:ilvl="4" w:tplc="D12ACA2E" w:tentative="1">
      <w:start w:val="1"/>
      <w:numFmt w:val="bullet"/>
      <w:lvlText w:val=""/>
      <w:lvlJc w:val="left"/>
      <w:pPr>
        <w:tabs>
          <w:tab w:val="num" w:pos="3600"/>
        </w:tabs>
        <w:ind w:left="3600" w:hanging="360"/>
      </w:pPr>
      <w:rPr>
        <w:rFonts w:ascii="Wingdings" w:hAnsi="Wingdings" w:hint="default"/>
      </w:rPr>
    </w:lvl>
    <w:lvl w:ilvl="5" w:tplc="CDBC2B86" w:tentative="1">
      <w:start w:val="1"/>
      <w:numFmt w:val="bullet"/>
      <w:lvlText w:val=""/>
      <w:lvlJc w:val="left"/>
      <w:pPr>
        <w:tabs>
          <w:tab w:val="num" w:pos="4320"/>
        </w:tabs>
        <w:ind w:left="4320" w:hanging="360"/>
      </w:pPr>
      <w:rPr>
        <w:rFonts w:ascii="Wingdings" w:hAnsi="Wingdings" w:hint="default"/>
      </w:rPr>
    </w:lvl>
    <w:lvl w:ilvl="6" w:tplc="32BA7C30" w:tentative="1">
      <w:start w:val="1"/>
      <w:numFmt w:val="bullet"/>
      <w:lvlText w:val=""/>
      <w:lvlJc w:val="left"/>
      <w:pPr>
        <w:tabs>
          <w:tab w:val="num" w:pos="5040"/>
        </w:tabs>
        <w:ind w:left="5040" w:hanging="360"/>
      </w:pPr>
      <w:rPr>
        <w:rFonts w:ascii="Wingdings" w:hAnsi="Wingdings" w:hint="default"/>
      </w:rPr>
    </w:lvl>
    <w:lvl w:ilvl="7" w:tplc="DDA6AF46" w:tentative="1">
      <w:start w:val="1"/>
      <w:numFmt w:val="bullet"/>
      <w:lvlText w:val=""/>
      <w:lvlJc w:val="left"/>
      <w:pPr>
        <w:tabs>
          <w:tab w:val="num" w:pos="5760"/>
        </w:tabs>
        <w:ind w:left="5760" w:hanging="360"/>
      </w:pPr>
      <w:rPr>
        <w:rFonts w:ascii="Wingdings" w:hAnsi="Wingdings" w:hint="default"/>
      </w:rPr>
    </w:lvl>
    <w:lvl w:ilvl="8" w:tplc="879042C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F17693"/>
    <w:multiLevelType w:val="hybridMultilevel"/>
    <w:tmpl w:val="5276EDF0"/>
    <w:lvl w:ilvl="0" w:tplc="D884D9DE">
      <w:start w:val="1"/>
      <w:numFmt w:val="bullet"/>
      <w:lvlText w:val="•"/>
      <w:lvlJc w:val="left"/>
      <w:pPr>
        <w:tabs>
          <w:tab w:val="num" w:pos="720"/>
        </w:tabs>
        <w:ind w:left="720" w:hanging="360"/>
      </w:pPr>
      <w:rPr>
        <w:rFonts w:ascii="Arial" w:hAnsi="Arial" w:hint="default"/>
      </w:rPr>
    </w:lvl>
    <w:lvl w:ilvl="1" w:tplc="9F6EE87A" w:tentative="1">
      <w:start w:val="1"/>
      <w:numFmt w:val="bullet"/>
      <w:lvlText w:val="•"/>
      <w:lvlJc w:val="left"/>
      <w:pPr>
        <w:tabs>
          <w:tab w:val="num" w:pos="1440"/>
        </w:tabs>
        <w:ind w:left="1440" w:hanging="360"/>
      </w:pPr>
      <w:rPr>
        <w:rFonts w:ascii="Arial" w:hAnsi="Arial" w:hint="default"/>
      </w:rPr>
    </w:lvl>
    <w:lvl w:ilvl="2" w:tplc="1A162246" w:tentative="1">
      <w:start w:val="1"/>
      <w:numFmt w:val="bullet"/>
      <w:lvlText w:val="•"/>
      <w:lvlJc w:val="left"/>
      <w:pPr>
        <w:tabs>
          <w:tab w:val="num" w:pos="2160"/>
        </w:tabs>
        <w:ind w:left="2160" w:hanging="360"/>
      </w:pPr>
      <w:rPr>
        <w:rFonts w:ascii="Arial" w:hAnsi="Arial" w:hint="default"/>
      </w:rPr>
    </w:lvl>
    <w:lvl w:ilvl="3" w:tplc="35185224" w:tentative="1">
      <w:start w:val="1"/>
      <w:numFmt w:val="bullet"/>
      <w:lvlText w:val="•"/>
      <w:lvlJc w:val="left"/>
      <w:pPr>
        <w:tabs>
          <w:tab w:val="num" w:pos="2880"/>
        </w:tabs>
        <w:ind w:left="2880" w:hanging="360"/>
      </w:pPr>
      <w:rPr>
        <w:rFonts w:ascii="Arial" w:hAnsi="Arial" w:hint="default"/>
      </w:rPr>
    </w:lvl>
    <w:lvl w:ilvl="4" w:tplc="A2FAF9DE" w:tentative="1">
      <w:start w:val="1"/>
      <w:numFmt w:val="bullet"/>
      <w:lvlText w:val="•"/>
      <w:lvlJc w:val="left"/>
      <w:pPr>
        <w:tabs>
          <w:tab w:val="num" w:pos="3600"/>
        </w:tabs>
        <w:ind w:left="3600" w:hanging="360"/>
      </w:pPr>
      <w:rPr>
        <w:rFonts w:ascii="Arial" w:hAnsi="Arial" w:hint="default"/>
      </w:rPr>
    </w:lvl>
    <w:lvl w:ilvl="5" w:tplc="51E074A2" w:tentative="1">
      <w:start w:val="1"/>
      <w:numFmt w:val="bullet"/>
      <w:lvlText w:val="•"/>
      <w:lvlJc w:val="left"/>
      <w:pPr>
        <w:tabs>
          <w:tab w:val="num" w:pos="4320"/>
        </w:tabs>
        <w:ind w:left="4320" w:hanging="360"/>
      </w:pPr>
      <w:rPr>
        <w:rFonts w:ascii="Arial" w:hAnsi="Arial" w:hint="default"/>
      </w:rPr>
    </w:lvl>
    <w:lvl w:ilvl="6" w:tplc="04385BA4" w:tentative="1">
      <w:start w:val="1"/>
      <w:numFmt w:val="bullet"/>
      <w:lvlText w:val="•"/>
      <w:lvlJc w:val="left"/>
      <w:pPr>
        <w:tabs>
          <w:tab w:val="num" w:pos="5040"/>
        </w:tabs>
        <w:ind w:left="5040" w:hanging="360"/>
      </w:pPr>
      <w:rPr>
        <w:rFonts w:ascii="Arial" w:hAnsi="Arial" w:hint="default"/>
      </w:rPr>
    </w:lvl>
    <w:lvl w:ilvl="7" w:tplc="FF669004" w:tentative="1">
      <w:start w:val="1"/>
      <w:numFmt w:val="bullet"/>
      <w:lvlText w:val="•"/>
      <w:lvlJc w:val="left"/>
      <w:pPr>
        <w:tabs>
          <w:tab w:val="num" w:pos="5760"/>
        </w:tabs>
        <w:ind w:left="5760" w:hanging="360"/>
      </w:pPr>
      <w:rPr>
        <w:rFonts w:ascii="Arial" w:hAnsi="Arial" w:hint="default"/>
      </w:rPr>
    </w:lvl>
    <w:lvl w:ilvl="8" w:tplc="71E875D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9B1A54"/>
    <w:multiLevelType w:val="hybridMultilevel"/>
    <w:tmpl w:val="0FD6051C"/>
    <w:lvl w:ilvl="0" w:tplc="AB8484D8">
      <w:start w:val="1"/>
      <w:numFmt w:val="bullet"/>
      <w:lvlText w:val="-"/>
      <w:lvlJc w:val="left"/>
      <w:pPr>
        <w:ind w:left="840" w:hanging="420"/>
      </w:pPr>
      <w:rPr>
        <w:rFonts w:ascii="Times New Roman" w:eastAsia="MS Mincho" w:hAnsi="Times New Roman" w:cs="Times New Roman" w:hint="default"/>
      </w:rPr>
    </w:lvl>
    <w:lvl w:ilvl="1" w:tplc="04090003">
      <w:start w:val="1"/>
      <w:numFmt w:val="bullet"/>
      <w:lvlText w:val="o"/>
      <w:lvlJc w:val="left"/>
      <w:pPr>
        <w:ind w:left="1260" w:hanging="420"/>
      </w:pPr>
      <w:rPr>
        <w:rFonts w:ascii="Courier New" w:hAnsi="Courier New" w:cs="Courier New" w:hint="default"/>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4756246"/>
    <w:multiLevelType w:val="hybridMultilevel"/>
    <w:tmpl w:val="C04A7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B47EC"/>
    <w:multiLevelType w:val="hybridMultilevel"/>
    <w:tmpl w:val="C82CFC1C"/>
    <w:lvl w:ilvl="0" w:tplc="481828E2">
      <w:start w:val="1"/>
      <w:numFmt w:val="bullet"/>
      <w:lvlText w:val=""/>
      <w:lvlJc w:val="left"/>
      <w:pPr>
        <w:tabs>
          <w:tab w:val="num" w:pos="720"/>
        </w:tabs>
        <w:ind w:left="720" w:hanging="360"/>
      </w:pPr>
      <w:rPr>
        <w:rFonts w:ascii="Symbol" w:hAnsi="Symbol" w:hint="default"/>
      </w:rPr>
    </w:lvl>
    <w:lvl w:ilvl="1" w:tplc="D848CB5C">
      <w:numFmt w:val="bullet"/>
      <w:lvlText w:val="o"/>
      <w:lvlJc w:val="left"/>
      <w:pPr>
        <w:tabs>
          <w:tab w:val="num" w:pos="1440"/>
        </w:tabs>
        <w:ind w:left="1440" w:hanging="360"/>
      </w:pPr>
      <w:rPr>
        <w:rFonts w:ascii="Courier New" w:hAnsi="Courier New" w:hint="default"/>
      </w:rPr>
    </w:lvl>
    <w:lvl w:ilvl="2" w:tplc="2EDE5142">
      <w:start w:val="1"/>
      <w:numFmt w:val="bullet"/>
      <w:lvlText w:val=""/>
      <w:lvlJc w:val="left"/>
      <w:pPr>
        <w:tabs>
          <w:tab w:val="num" w:pos="2160"/>
        </w:tabs>
        <w:ind w:left="2160" w:hanging="360"/>
      </w:pPr>
      <w:rPr>
        <w:rFonts w:ascii="Symbol" w:hAnsi="Symbol" w:hint="default"/>
      </w:rPr>
    </w:lvl>
    <w:lvl w:ilvl="3" w:tplc="9F8AF964" w:tentative="1">
      <w:start w:val="1"/>
      <w:numFmt w:val="bullet"/>
      <w:lvlText w:val=""/>
      <w:lvlJc w:val="left"/>
      <w:pPr>
        <w:tabs>
          <w:tab w:val="num" w:pos="2880"/>
        </w:tabs>
        <w:ind w:left="2880" w:hanging="360"/>
      </w:pPr>
      <w:rPr>
        <w:rFonts w:ascii="Symbol" w:hAnsi="Symbol" w:hint="default"/>
      </w:rPr>
    </w:lvl>
    <w:lvl w:ilvl="4" w:tplc="27CC2F4E" w:tentative="1">
      <w:start w:val="1"/>
      <w:numFmt w:val="bullet"/>
      <w:lvlText w:val=""/>
      <w:lvlJc w:val="left"/>
      <w:pPr>
        <w:tabs>
          <w:tab w:val="num" w:pos="3600"/>
        </w:tabs>
        <w:ind w:left="3600" w:hanging="360"/>
      </w:pPr>
      <w:rPr>
        <w:rFonts w:ascii="Symbol" w:hAnsi="Symbol" w:hint="default"/>
      </w:rPr>
    </w:lvl>
    <w:lvl w:ilvl="5" w:tplc="5422F63E" w:tentative="1">
      <w:start w:val="1"/>
      <w:numFmt w:val="bullet"/>
      <w:lvlText w:val=""/>
      <w:lvlJc w:val="left"/>
      <w:pPr>
        <w:tabs>
          <w:tab w:val="num" w:pos="4320"/>
        </w:tabs>
        <w:ind w:left="4320" w:hanging="360"/>
      </w:pPr>
      <w:rPr>
        <w:rFonts w:ascii="Symbol" w:hAnsi="Symbol" w:hint="default"/>
      </w:rPr>
    </w:lvl>
    <w:lvl w:ilvl="6" w:tplc="599AF080" w:tentative="1">
      <w:start w:val="1"/>
      <w:numFmt w:val="bullet"/>
      <w:lvlText w:val=""/>
      <w:lvlJc w:val="left"/>
      <w:pPr>
        <w:tabs>
          <w:tab w:val="num" w:pos="5040"/>
        </w:tabs>
        <w:ind w:left="5040" w:hanging="360"/>
      </w:pPr>
      <w:rPr>
        <w:rFonts w:ascii="Symbol" w:hAnsi="Symbol" w:hint="default"/>
      </w:rPr>
    </w:lvl>
    <w:lvl w:ilvl="7" w:tplc="08BC5F5A" w:tentative="1">
      <w:start w:val="1"/>
      <w:numFmt w:val="bullet"/>
      <w:lvlText w:val=""/>
      <w:lvlJc w:val="left"/>
      <w:pPr>
        <w:tabs>
          <w:tab w:val="num" w:pos="5760"/>
        </w:tabs>
        <w:ind w:left="5760" w:hanging="360"/>
      </w:pPr>
      <w:rPr>
        <w:rFonts w:ascii="Symbol" w:hAnsi="Symbol" w:hint="default"/>
      </w:rPr>
    </w:lvl>
    <w:lvl w:ilvl="8" w:tplc="9D1A7E4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14282A"/>
    <w:multiLevelType w:val="hybridMultilevel"/>
    <w:tmpl w:val="04CC6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1351AB"/>
    <w:multiLevelType w:val="hybridMultilevel"/>
    <w:tmpl w:val="A5AA0C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7F02AC"/>
    <w:multiLevelType w:val="hybridMultilevel"/>
    <w:tmpl w:val="0D1A0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2166B7"/>
    <w:multiLevelType w:val="multilevel"/>
    <w:tmpl w:val="217CF8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24D79F8"/>
    <w:multiLevelType w:val="hybridMultilevel"/>
    <w:tmpl w:val="F0D0E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F43888"/>
    <w:multiLevelType w:val="hybridMultilevel"/>
    <w:tmpl w:val="0574A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8D854FD"/>
    <w:multiLevelType w:val="hybridMultilevel"/>
    <w:tmpl w:val="A78E92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9901CD"/>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443EA3"/>
    <w:multiLevelType w:val="hybridMultilevel"/>
    <w:tmpl w:val="EC1EF636"/>
    <w:lvl w:ilvl="0" w:tplc="631811AA">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D07557A"/>
    <w:multiLevelType w:val="multilevel"/>
    <w:tmpl w:val="E0001C60"/>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Symbol" w:hAnsi="Symbol"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C6080D"/>
    <w:multiLevelType w:val="hybridMultilevel"/>
    <w:tmpl w:val="F55445A4"/>
    <w:lvl w:ilvl="0" w:tplc="38046E4C">
      <w:start w:val="1"/>
      <w:numFmt w:val="bullet"/>
      <w:lvlText w:val="o"/>
      <w:lvlJc w:val="left"/>
      <w:pPr>
        <w:tabs>
          <w:tab w:val="num" w:pos="720"/>
        </w:tabs>
        <w:ind w:left="720" w:hanging="360"/>
      </w:pPr>
      <w:rPr>
        <w:rFonts w:ascii="Courier New" w:hAnsi="Courier New" w:hint="default"/>
      </w:rPr>
    </w:lvl>
    <w:lvl w:ilvl="1" w:tplc="BA502FF0" w:tentative="1">
      <w:start w:val="1"/>
      <w:numFmt w:val="bullet"/>
      <w:lvlText w:val="o"/>
      <w:lvlJc w:val="left"/>
      <w:pPr>
        <w:tabs>
          <w:tab w:val="num" w:pos="1440"/>
        </w:tabs>
        <w:ind w:left="1440" w:hanging="360"/>
      </w:pPr>
      <w:rPr>
        <w:rFonts w:ascii="Courier New" w:hAnsi="Courier New" w:hint="default"/>
      </w:rPr>
    </w:lvl>
    <w:lvl w:ilvl="2" w:tplc="9552E5B2">
      <w:start w:val="1"/>
      <w:numFmt w:val="bullet"/>
      <w:lvlText w:val="o"/>
      <w:lvlJc w:val="left"/>
      <w:pPr>
        <w:tabs>
          <w:tab w:val="num" w:pos="2160"/>
        </w:tabs>
        <w:ind w:left="2160" w:hanging="360"/>
      </w:pPr>
      <w:rPr>
        <w:rFonts w:ascii="Courier New" w:hAnsi="Courier New" w:hint="default"/>
      </w:rPr>
    </w:lvl>
    <w:lvl w:ilvl="3" w:tplc="A04E3EDE">
      <w:numFmt w:val="bullet"/>
      <w:lvlText w:val="•"/>
      <w:lvlJc w:val="left"/>
      <w:pPr>
        <w:tabs>
          <w:tab w:val="num" w:pos="2880"/>
        </w:tabs>
        <w:ind w:left="2880" w:hanging="360"/>
      </w:pPr>
      <w:rPr>
        <w:rFonts w:ascii="Arial" w:hAnsi="Arial" w:hint="default"/>
      </w:rPr>
    </w:lvl>
    <w:lvl w:ilvl="4" w:tplc="33B0381A" w:tentative="1">
      <w:start w:val="1"/>
      <w:numFmt w:val="bullet"/>
      <w:lvlText w:val="o"/>
      <w:lvlJc w:val="left"/>
      <w:pPr>
        <w:tabs>
          <w:tab w:val="num" w:pos="3600"/>
        </w:tabs>
        <w:ind w:left="3600" w:hanging="360"/>
      </w:pPr>
      <w:rPr>
        <w:rFonts w:ascii="Courier New" w:hAnsi="Courier New" w:hint="default"/>
      </w:rPr>
    </w:lvl>
    <w:lvl w:ilvl="5" w:tplc="B7CA2E7A" w:tentative="1">
      <w:start w:val="1"/>
      <w:numFmt w:val="bullet"/>
      <w:lvlText w:val="o"/>
      <w:lvlJc w:val="left"/>
      <w:pPr>
        <w:tabs>
          <w:tab w:val="num" w:pos="4320"/>
        </w:tabs>
        <w:ind w:left="4320" w:hanging="360"/>
      </w:pPr>
      <w:rPr>
        <w:rFonts w:ascii="Courier New" w:hAnsi="Courier New" w:hint="default"/>
      </w:rPr>
    </w:lvl>
    <w:lvl w:ilvl="6" w:tplc="7A2A26A2" w:tentative="1">
      <w:start w:val="1"/>
      <w:numFmt w:val="bullet"/>
      <w:lvlText w:val="o"/>
      <w:lvlJc w:val="left"/>
      <w:pPr>
        <w:tabs>
          <w:tab w:val="num" w:pos="5040"/>
        </w:tabs>
        <w:ind w:left="5040" w:hanging="360"/>
      </w:pPr>
      <w:rPr>
        <w:rFonts w:ascii="Courier New" w:hAnsi="Courier New" w:hint="default"/>
      </w:rPr>
    </w:lvl>
    <w:lvl w:ilvl="7" w:tplc="7D26A542" w:tentative="1">
      <w:start w:val="1"/>
      <w:numFmt w:val="bullet"/>
      <w:lvlText w:val="o"/>
      <w:lvlJc w:val="left"/>
      <w:pPr>
        <w:tabs>
          <w:tab w:val="num" w:pos="5760"/>
        </w:tabs>
        <w:ind w:left="5760" w:hanging="360"/>
      </w:pPr>
      <w:rPr>
        <w:rFonts w:ascii="Courier New" w:hAnsi="Courier New" w:hint="default"/>
      </w:rPr>
    </w:lvl>
    <w:lvl w:ilvl="8" w:tplc="4A04CE5C"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58B73482"/>
    <w:multiLevelType w:val="multilevel"/>
    <w:tmpl w:val="42A4040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FE77F0"/>
    <w:multiLevelType w:val="hybridMultilevel"/>
    <w:tmpl w:val="1A3EF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0C6EE1"/>
    <w:multiLevelType w:val="multilevel"/>
    <w:tmpl w:val="71647D7C"/>
    <w:lvl w:ilvl="0">
      <w:start w:val="1"/>
      <w:numFmt w:val="bullet"/>
      <w:lvlText w:val=""/>
      <w:lvlJc w:val="left"/>
      <w:pPr>
        <w:ind w:left="936" w:firstLine="504"/>
      </w:pPr>
      <w:rPr>
        <w:rFonts w:ascii="Wingdings" w:hAnsi="Wingdings"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4956817"/>
    <w:multiLevelType w:val="hybridMultilevel"/>
    <w:tmpl w:val="8422733C"/>
    <w:lvl w:ilvl="0" w:tplc="A4CA87F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5E1D08"/>
    <w:multiLevelType w:val="hybridMultilevel"/>
    <w:tmpl w:val="31D2B05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5C217B"/>
    <w:multiLevelType w:val="multilevel"/>
    <w:tmpl w:val="CFDA8F44"/>
    <w:lvl w:ilvl="0">
      <w:start w:val="1"/>
      <w:numFmt w:val="decimal"/>
      <w:pStyle w:val="RAN4H1"/>
      <w:lvlText w:val="%1"/>
      <w:lvlJc w:val="left"/>
      <w:pPr>
        <w:ind w:left="522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A7F66FF"/>
    <w:multiLevelType w:val="hybridMultilevel"/>
    <w:tmpl w:val="7C5A1560"/>
    <w:lvl w:ilvl="0" w:tplc="FFFFFFFF">
      <w:start w:val="4"/>
      <w:numFmt w:val="bullet"/>
      <w:lvlText w:val="-"/>
      <w:lvlJc w:val="left"/>
      <w:pPr>
        <w:ind w:left="720" w:hanging="360"/>
      </w:pPr>
      <w:rPr>
        <w:rFonts w:ascii="Arial" w:eastAsia="Times New Roman" w:hAnsi="Arial" w:cs="Arial" w:hint="default"/>
      </w:rPr>
    </w:lvl>
    <w:lvl w:ilvl="1" w:tplc="0409000B">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A964853"/>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E994117"/>
    <w:multiLevelType w:val="hybridMultilevel"/>
    <w:tmpl w:val="DBCCDE54"/>
    <w:lvl w:ilvl="0" w:tplc="631811AA">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924942"/>
    <w:multiLevelType w:val="hybridMultilevel"/>
    <w:tmpl w:val="31C0F10A"/>
    <w:lvl w:ilvl="0" w:tplc="631811AA">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9E35B78"/>
    <w:multiLevelType w:val="multilevel"/>
    <w:tmpl w:val="847AD0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BA65B5D"/>
    <w:multiLevelType w:val="hybridMultilevel"/>
    <w:tmpl w:val="41A4BB58"/>
    <w:lvl w:ilvl="0" w:tplc="AB8484D8">
      <w:start w:val="1"/>
      <w:numFmt w:val="bullet"/>
      <w:lvlText w:val="-"/>
      <w:lvlJc w:val="left"/>
      <w:pPr>
        <w:ind w:left="840" w:hanging="420"/>
      </w:pPr>
      <w:rPr>
        <w:rFonts w:ascii="Times New Roman" w:eastAsia="MS Mincho" w:hAnsi="Times New Roman" w:cs="Times New Roman" w:hint="default"/>
      </w:rPr>
    </w:lvl>
    <w:lvl w:ilvl="1" w:tplc="AB8484D8">
      <w:start w:val="1"/>
      <w:numFmt w:val="bullet"/>
      <w:lvlText w:val="-"/>
      <w:lvlJc w:val="left"/>
      <w:pPr>
        <w:ind w:left="1260" w:hanging="420"/>
      </w:pPr>
      <w:rPr>
        <w:rFonts w:ascii="Times New Roman" w:eastAsia="MS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7"/>
  </w:num>
  <w:num w:numId="2">
    <w:abstractNumId w:val="21"/>
  </w:num>
  <w:num w:numId="3">
    <w:abstractNumId w:val="26"/>
  </w:num>
  <w:num w:numId="4">
    <w:abstractNumId w:val="35"/>
  </w:num>
  <w:num w:numId="5">
    <w:abstractNumId w:val="30"/>
  </w:num>
  <w:num w:numId="6">
    <w:abstractNumId w:val="1"/>
  </w:num>
  <w:num w:numId="7">
    <w:abstractNumId w:val="18"/>
  </w:num>
  <w:num w:numId="8">
    <w:abstractNumId w:val="40"/>
  </w:num>
  <w:num w:numId="9">
    <w:abstractNumId w:val="22"/>
  </w:num>
  <w:num w:numId="10">
    <w:abstractNumId w:val="5"/>
  </w:num>
  <w:num w:numId="11">
    <w:abstractNumId w:val="2"/>
  </w:num>
  <w:num w:numId="12">
    <w:abstractNumId w:val="34"/>
  </w:num>
  <w:num w:numId="13">
    <w:abstractNumId w:val="19"/>
  </w:num>
  <w:num w:numId="14">
    <w:abstractNumId w:val="35"/>
  </w:num>
  <w:num w:numId="15">
    <w:abstractNumId w:val="35"/>
  </w:num>
  <w:num w:numId="16">
    <w:abstractNumId w:val="29"/>
  </w:num>
  <w:num w:numId="17">
    <w:abstractNumId w:val="35"/>
  </w:num>
  <w:num w:numId="18">
    <w:abstractNumId w:val="35"/>
  </w:num>
  <w:num w:numId="19">
    <w:abstractNumId w:val="17"/>
  </w:num>
  <w:num w:numId="20">
    <w:abstractNumId w:val="20"/>
  </w:num>
  <w:num w:numId="21">
    <w:abstractNumId w:val="12"/>
  </w:num>
  <w:num w:numId="22">
    <w:abstractNumId w:val="35"/>
  </w:num>
  <w:num w:numId="23">
    <w:abstractNumId w:val="35"/>
  </w:num>
  <w:num w:numId="24">
    <w:abstractNumId w:val="32"/>
  </w:num>
  <w:num w:numId="25">
    <w:abstractNumId w:val="25"/>
  </w:num>
  <w:num w:numId="26">
    <w:abstractNumId w:val="31"/>
  </w:num>
  <w:num w:numId="27">
    <w:abstractNumId w:val="35"/>
  </w:num>
  <w:num w:numId="28">
    <w:abstractNumId w:val="10"/>
  </w:num>
  <w:num w:numId="29">
    <w:abstractNumId w:val="35"/>
  </w:num>
  <w:num w:numId="30">
    <w:abstractNumId w:val="41"/>
  </w:num>
  <w:num w:numId="31">
    <w:abstractNumId w:val="16"/>
  </w:num>
  <w:num w:numId="32">
    <w:abstractNumId w:val="11"/>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num>
  <w:num w:numId="37">
    <w:abstractNumId w:val="4"/>
  </w:num>
  <w:num w:numId="38">
    <w:abstractNumId w:val="35"/>
  </w:num>
  <w:num w:numId="39">
    <w:abstractNumId w:val="15"/>
  </w:num>
  <w:num w:numId="40">
    <w:abstractNumId w:val="13"/>
  </w:num>
  <w:num w:numId="41">
    <w:abstractNumId w:val="9"/>
  </w:num>
  <w:num w:numId="42">
    <w:abstractNumId w:val="33"/>
  </w:num>
  <w:num w:numId="43">
    <w:abstractNumId w:val="35"/>
  </w:num>
  <w:num w:numId="44">
    <w:abstractNumId w:val="7"/>
  </w:num>
  <w:num w:numId="45">
    <w:abstractNumId w:val="3"/>
  </w:num>
  <w:num w:numId="46">
    <w:abstractNumId w:val="28"/>
  </w:num>
  <w:num w:numId="47">
    <w:abstractNumId w:val="8"/>
  </w:num>
  <w:num w:numId="48">
    <w:abstractNumId w:val="0"/>
  </w:num>
  <w:num w:numId="49">
    <w:abstractNumId w:val="37"/>
  </w:num>
  <w:num w:numId="50">
    <w:abstractNumId w:val="23"/>
  </w:num>
  <w:num w:numId="51">
    <w:abstractNumId w:val="14"/>
  </w:num>
  <w:num w:numId="52">
    <w:abstractNumId w:val="24"/>
  </w:num>
  <w:num w:numId="53">
    <w:abstractNumId w:val="6"/>
  </w:num>
  <w:num w:numId="54">
    <w:abstractNumId w:val="38"/>
  </w:num>
  <w:num w:numId="55">
    <w:abstractNumId w:val="36"/>
  </w:num>
  <w:num w:numId="56">
    <w:abstractNumId w:val="3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ocumentProtection w:edit="trackedChanges" w:enforcement="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EDF"/>
    <w:rsid w:val="00001326"/>
    <w:rsid w:val="0000144B"/>
    <w:rsid w:val="00001C9B"/>
    <w:rsid w:val="00002181"/>
    <w:rsid w:val="000026E9"/>
    <w:rsid w:val="00002BE1"/>
    <w:rsid w:val="00003037"/>
    <w:rsid w:val="000031D1"/>
    <w:rsid w:val="00003551"/>
    <w:rsid w:val="00003620"/>
    <w:rsid w:val="0000399F"/>
    <w:rsid w:val="00003B19"/>
    <w:rsid w:val="00003E8F"/>
    <w:rsid w:val="000040DC"/>
    <w:rsid w:val="000049CA"/>
    <w:rsid w:val="000051A5"/>
    <w:rsid w:val="00005543"/>
    <w:rsid w:val="00005968"/>
    <w:rsid w:val="00005BE7"/>
    <w:rsid w:val="00005BF4"/>
    <w:rsid w:val="00005E23"/>
    <w:rsid w:val="00005FD5"/>
    <w:rsid w:val="00006975"/>
    <w:rsid w:val="00006988"/>
    <w:rsid w:val="00006BEB"/>
    <w:rsid w:val="000074D9"/>
    <w:rsid w:val="000077EF"/>
    <w:rsid w:val="00010181"/>
    <w:rsid w:val="00010EA9"/>
    <w:rsid w:val="0001133E"/>
    <w:rsid w:val="000115E4"/>
    <w:rsid w:val="00011742"/>
    <w:rsid w:val="00011784"/>
    <w:rsid w:val="00011B32"/>
    <w:rsid w:val="00011DBB"/>
    <w:rsid w:val="00012252"/>
    <w:rsid w:val="000125C6"/>
    <w:rsid w:val="0001271C"/>
    <w:rsid w:val="00013717"/>
    <w:rsid w:val="00013E29"/>
    <w:rsid w:val="00014166"/>
    <w:rsid w:val="0001416F"/>
    <w:rsid w:val="000147D7"/>
    <w:rsid w:val="000151EF"/>
    <w:rsid w:val="0001548C"/>
    <w:rsid w:val="000155B3"/>
    <w:rsid w:val="00015641"/>
    <w:rsid w:val="00015674"/>
    <w:rsid w:val="00015B9F"/>
    <w:rsid w:val="00016AB8"/>
    <w:rsid w:val="00016C40"/>
    <w:rsid w:val="00016D16"/>
    <w:rsid w:val="0001778E"/>
    <w:rsid w:val="00017DE0"/>
    <w:rsid w:val="000200CB"/>
    <w:rsid w:val="000205DA"/>
    <w:rsid w:val="000209EA"/>
    <w:rsid w:val="00020BFB"/>
    <w:rsid w:val="00020F63"/>
    <w:rsid w:val="000210D7"/>
    <w:rsid w:val="0002134C"/>
    <w:rsid w:val="00021390"/>
    <w:rsid w:val="00021972"/>
    <w:rsid w:val="00021E5C"/>
    <w:rsid w:val="00022296"/>
    <w:rsid w:val="0002279C"/>
    <w:rsid w:val="00022D79"/>
    <w:rsid w:val="000230EE"/>
    <w:rsid w:val="0002316E"/>
    <w:rsid w:val="00023990"/>
    <w:rsid w:val="000239F5"/>
    <w:rsid w:val="00023E66"/>
    <w:rsid w:val="00024B44"/>
    <w:rsid w:val="00024FEB"/>
    <w:rsid w:val="00027267"/>
    <w:rsid w:val="0002747C"/>
    <w:rsid w:val="00027A97"/>
    <w:rsid w:val="00027B50"/>
    <w:rsid w:val="00027E42"/>
    <w:rsid w:val="000308FE"/>
    <w:rsid w:val="000319E6"/>
    <w:rsid w:val="00031EEF"/>
    <w:rsid w:val="000328AE"/>
    <w:rsid w:val="00033C4B"/>
    <w:rsid w:val="00033DD5"/>
    <w:rsid w:val="00034865"/>
    <w:rsid w:val="00034D2E"/>
    <w:rsid w:val="00034D6C"/>
    <w:rsid w:val="000353DB"/>
    <w:rsid w:val="00035450"/>
    <w:rsid w:val="00035854"/>
    <w:rsid w:val="00035B54"/>
    <w:rsid w:val="0003614C"/>
    <w:rsid w:val="0003643E"/>
    <w:rsid w:val="000365A7"/>
    <w:rsid w:val="000365F0"/>
    <w:rsid w:val="00037637"/>
    <w:rsid w:val="000377BB"/>
    <w:rsid w:val="00037D68"/>
    <w:rsid w:val="00040C36"/>
    <w:rsid w:val="00040DCF"/>
    <w:rsid w:val="00041748"/>
    <w:rsid w:val="00041F60"/>
    <w:rsid w:val="00042054"/>
    <w:rsid w:val="00042E68"/>
    <w:rsid w:val="00042F61"/>
    <w:rsid w:val="000434FC"/>
    <w:rsid w:val="00043FB9"/>
    <w:rsid w:val="000440B3"/>
    <w:rsid w:val="000442E7"/>
    <w:rsid w:val="000447BE"/>
    <w:rsid w:val="00044988"/>
    <w:rsid w:val="00044A7D"/>
    <w:rsid w:val="00044AA0"/>
    <w:rsid w:val="00044CAD"/>
    <w:rsid w:val="00044F25"/>
    <w:rsid w:val="00044FAD"/>
    <w:rsid w:val="00044FEB"/>
    <w:rsid w:val="0004502D"/>
    <w:rsid w:val="00045277"/>
    <w:rsid w:val="00045711"/>
    <w:rsid w:val="0004660F"/>
    <w:rsid w:val="00046726"/>
    <w:rsid w:val="00047BCD"/>
    <w:rsid w:val="00047DD9"/>
    <w:rsid w:val="0005007E"/>
    <w:rsid w:val="00051541"/>
    <w:rsid w:val="000516E9"/>
    <w:rsid w:val="0005277F"/>
    <w:rsid w:val="00052970"/>
    <w:rsid w:val="00052FA2"/>
    <w:rsid w:val="00053472"/>
    <w:rsid w:val="000544AB"/>
    <w:rsid w:val="000546F4"/>
    <w:rsid w:val="00054FB5"/>
    <w:rsid w:val="0005546E"/>
    <w:rsid w:val="0005581E"/>
    <w:rsid w:val="000560F8"/>
    <w:rsid w:val="000561AD"/>
    <w:rsid w:val="0005675B"/>
    <w:rsid w:val="000569DF"/>
    <w:rsid w:val="00056FE8"/>
    <w:rsid w:val="00057220"/>
    <w:rsid w:val="00057C44"/>
    <w:rsid w:val="000608A1"/>
    <w:rsid w:val="00061025"/>
    <w:rsid w:val="000612A5"/>
    <w:rsid w:val="00061336"/>
    <w:rsid w:val="0006206D"/>
    <w:rsid w:val="00062BBB"/>
    <w:rsid w:val="00062FCA"/>
    <w:rsid w:val="000634FF"/>
    <w:rsid w:val="000635BB"/>
    <w:rsid w:val="0006459A"/>
    <w:rsid w:val="00064C1E"/>
    <w:rsid w:val="0006589B"/>
    <w:rsid w:val="00065C83"/>
    <w:rsid w:val="00065E30"/>
    <w:rsid w:val="00066181"/>
    <w:rsid w:val="000669FC"/>
    <w:rsid w:val="00067726"/>
    <w:rsid w:val="00070277"/>
    <w:rsid w:val="000704E8"/>
    <w:rsid w:val="0007074D"/>
    <w:rsid w:val="00070850"/>
    <w:rsid w:val="00070AC7"/>
    <w:rsid w:val="00071288"/>
    <w:rsid w:val="000717C2"/>
    <w:rsid w:val="000719C4"/>
    <w:rsid w:val="00071A42"/>
    <w:rsid w:val="00071DD8"/>
    <w:rsid w:val="000723FA"/>
    <w:rsid w:val="00072CCA"/>
    <w:rsid w:val="0007357D"/>
    <w:rsid w:val="00073B19"/>
    <w:rsid w:val="00073B9B"/>
    <w:rsid w:val="00074972"/>
    <w:rsid w:val="00074B8A"/>
    <w:rsid w:val="00075206"/>
    <w:rsid w:val="00075284"/>
    <w:rsid w:val="00075581"/>
    <w:rsid w:val="0007582F"/>
    <w:rsid w:val="000775D7"/>
    <w:rsid w:val="00077DAA"/>
    <w:rsid w:val="0008011A"/>
    <w:rsid w:val="0008088B"/>
    <w:rsid w:val="000809DE"/>
    <w:rsid w:val="000818EA"/>
    <w:rsid w:val="00082241"/>
    <w:rsid w:val="00082278"/>
    <w:rsid w:val="000829CC"/>
    <w:rsid w:val="0008369B"/>
    <w:rsid w:val="00083CC0"/>
    <w:rsid w:val="00084640"/>
    <w:rsid w:val="00084C07"/>
    <w:rsid w:val="0008509E"/>
    <w:rsid w:val="000851EE"/>
    <w:rsid w:val="00085429"/>
    <w:rsid w:val="00085E9D"/>
    <w:rsid w:val="00085F26"/>
    <w:rsid w:val="0008612A"/>
    <w:rsid w:val="00086B82"/>
    <w:rsid w:val="00086C3C"/>
    <w:rsid w:val="000871B1"/>
    <w:rsid w:val="000904A9"/>
    <w:rsid w:val="00090CE4"/>
    <w:rsid w:val="00090E18"/>
    <w:rsid w:val="000911E6"/>
    <w:rsid w:val="000928DE"/>
    <w:rsid w:val="00092E09"/>
    <w:rsid w:val="00093317"/>
    <w:rsid w:val="00093F01"/>
    <w:rsid w:val="000947AD"/>
    <w:rsid w:val="00094D16"/>
    <w:rsid w:val="00095665"/>
    <w:rsid w:val="00095CC9"/>
    <w:rsid w:val="00095CFD"/>
    <w:rsid w:val="000964FB"/>
    <w:rsid w:val="00096DD7"/>
    <w:rsid w:val="00097041"/>
    <w:rsid w:val="0009717B"/>
    <w:rsid w:val="00097633"/>
    <w:rsid w:val="00097C41"/>
    <w:rsid w:val="000A038B"/>
    <w:rsid w:val="000A0A2E"/>
    <w:rsid w:val="000A10BC"/>
    <w:rsid w:val="000A11F9"/>
    <w:rsid w:val="000A1281"/>
    <w:rsid w:val="000A1783"/>
    <w:rsid w:val="000A2185"/>
    <w:rsid w:val="000A22A8"/>
    <w:rsid w:val="000A2849"/>
    <w:rsid w:val="000A2C25"/>
    <w:rsid w:val="000A2DE9"/>
    <w:rsid w:val="000A33E2"/>
    <w:rsid w:val="000A3BFC"/>
    <w:rsid w:val="000A47CF"/>
    <w:rsid w:val="000A4B7C"/>
    <w:rsid w:val="000A4DBB"/>
    <w:rsid w:val="000A4FB8"/>
    <w:rsid w:val="000A5354"/>
    <w:rsid w:val="000A54C7"/>
    <w:rsid w:val="000A56A1"/>
    <w:rsid w:val="000A5C02"/>
    <w:rsid w:val="000A6229"/>
    <w:rsid w:val="000A6251"/>
    <w:rsid w:val="000A6ED6"/>
    <w:rsid w:val="000A7204"/>
    <w:rsid w:val="000A7495"/>
    <w:rsid w:val="000A7984"/>
    <w:rsid w:val="000A79E7"/>
    <w:rsid w:val="000A7BB6"/>
    <w:rsid w:val="000A7F53"/>
    <w:rsid w:val="000A7FDE"/>
    <w:rsid w:val="000B0043"/>
    <w:rsid w:val="000B0056"/>
    <w:rsid w:val="000B0760"/>
    <w:rsid w:val="000B0EE7"/>
    <w:rsid w:val="000B26D0"/>
    <w:rsid w:val="000B2D32"/>
    <w:rsid w:val="000B30E7"/>
    <w:rsid w:val="000B5454"/>
    <w:rsid w:val="000B593F"/>
    <w:rsid w:val="000B5DE9"/>
    <w:rsid w:val="000B63D6"/>
    <w:rsid w:val="000B648F"/>
    <w:rsid w:val="000B6B5B"/>
    <w:rsid w:val="000B70F2"/>
    <w:rsid w:val="000B79C1"/>
    <w:rsid w:val="000C0628"/>
    <w:rsid w:val="000C0EFE"/>
    <w:rsid w:val="000C1087"/>
    <w:rsid w:val="000C1DB0"/>
    <w:rsid w:val="000C2234"/>
    <w:rsid w:val="000C2494"/>
    <w:rsid w:val="000C2814"/>
    <w:rsid w:val="000C2D70"/>
    <w:rsid w:val="000C3197"/>
    <w:rsid w:val="000C371E"/>
    <w:rsid w:val="000C37AD"/>
    <w:rsid w:val="000C3B9D"/>
    <w:rsid w:val="000C3C7B"/>
    <w:rsid w:val="000C3E1D"/>
    <w:rsid w:val="000C3E81"/>
    <w:rsid w:val="000C4261"/>
    <w:rsid w:val="000C4480"/>
    <w:rsid w:val="000C4F6D"/>
    <w:rsid w:val="000C50EC"/>
    <w:rsid w:val="000C52C2"/>
    <w:rsid w:val="000C60B6"/>
    <w:rsid w:val="000C61EC"/>
    <w:rsid w:val="000C6C7F"/>
    <w:rsid w:val="000C6CA9"/>
    <w:rsid w:val="000C7011"/>
    <w:rsid w:val="000C731B"/>
    <w:rsid w:val="000D01D9"/>
    <w:rsid w:val="000D02B5"/>
    <w:rsid w:val="000D0F93"/>
    <w:rsid w:val="000D1D92"/>
    <w:rsid w:val="000D1E27"/>
    <w:rsid w:val="000D2051"/>
    <w:rsid w:val="000D26E6"/>
    <w:rsid w:val="000D2B61"/>
    <w:rsid w:val="000D2B97"/>
    <w:rsid w:val="000D3711"/>
    <w:rsid w:val="000D3835"/>
    <w:rsid w:val="000D4415"/>
    <w:rsid w:val="000D49CB"/>
    <w:rsid w:val="000D56D3"/>
    <w:rsid w:val="000D5CDC"/>
    <w:rsid w:val="000D5F92"/>
    <w:rsid w:val="000D62D1"/>
    <w:rsid w:val="000D6D86"/>
    <w:rsid w:val="000D6EFD"/>
    <w:rsid w:val="000D7238"/>
    <w:rsid w:val="000D7573"/>
    <w:rsid w:val="000E008F"/>
    <w:rsid w:val="000E02E2"/>
    <w:rsid w:val="000E03E1"/>
    <w:rsid w:val="000E08E2"/>
    <w:rsid w:val="000E149B"/>
    <w:rsid w:val="000E1B0F"/>
    <w:rsid w:val="000E23E7"/>
    <w:rsid w:val="000E2540"/>
    <w:rsid w:val="000E2B0D"/>
    <w:rsid w:val="000E3EA5"/>
    <w:rsid w:val="000E3FFC"/>
    <w:rsid w:val="000E530C"/>
    <w:rsid w:val="000E57FD"/>
    <w:rsid w:val="000E5DD8"/>
    <w:rsid w:val="000E6717"/>
    <w:rsid w:val="000E6775"/>
    <w:rsid w:val="000E6A5E"/>
    <w:rsid w:val="000F002F"/>
    <w:rsid w:val="000F0080"/>
    <w:rsid w:val="000F0AC1"/>
    <w:rsid w:val="000F0CD4"/>
    <w:rsid w:val="000F1D7C"/>
    <w:rsid w:val="000F2071"/>
    <w:rsid w:val="000F2A18"/>
    <w:rsid w:val="000F2BD7"/>
    <w:rsid w:val="000F39A5"/>
    <w:rsid w:val="000F3B71"/>
    <w:rsid w:val="000F3E06"/>
    <w:rsid w:val="000F4252"/>
    <w:rsid w:val="000F496E"/>
    <w:rsid w:val="000F506E"/>
    <w:rsid w:val="000F5B49"/>
    <w:rsid w:val="000F5CCA"/>
    <w:rsid w:val="000F6D46"/>
    <w:rsid w:val="000F725F"/>
    <w:rsid w:val="000F738A"/>
    <w:rsid w:val="000F7523"/>
    <w:rsid w:val="000F79BC"/>
    <w:rsid w:val="0010057D"/>
    <w:rsid w:val="00101253"/>
    <w:rsid w:val="00101DF5"/>
    <w:rsid w:val="0010257D"/>
    <w:rsid w:val="00102972"/>
    <w:rsid w:val="00102D67"/>
    <w:rsid w:val="00102E9A"/>
    <w:rsid w:val="00102EDE"/>
    <w:rsid w:val="00103293"/>
    <w:rsid w:val="001035DD"/>
    <w:rsid w:val="00103725"/>
    <w:rsid w:val="00103B58"/>
    <w:rsid w:val="00103FCA"/>
    <w:rsid w:val="0010401C"/>
    <w:rsid w:val="00104FC5"/>
    <w:rsid w:val="0010518B"/>
    <w:rsid w:val="001056C7"/>
    <w:rsid w:val="00105AB9"/>
    <w:rsid w:val="00105D9C"/>
    <w:rsid w:val="001063FA"/>
    <w:rsid w:val="00106416"/>
    <w:rsid w:val="00106B1E"/>
    <w:rsid w:val="00107240"/>
    <w:rsid w:val="00107500"/>
    <w:rsid w:val="00107550"/>
    <w:rsid w:val="0010768F"/>
    <w:rsid w:val="001103ED"/>
    <w:rsid w:val="00110481"/>
    <w:rsid w:val="001108A0"/>
    <w:rsid w:val="00110AAC"/>
    <w:rsid w:val="00110C83"/>
    <w:rsid w:val="00110C87"/>
    <w:rsid w:val="00111B18"/>
    <w:rsid w:val="001121FD"/>
    <w:rsid w:val="00112716"/>
    <w:rsid w:val="00112795"/>
    <w:rsid w:val="001127C9"/>
    <w:rsid w:val="00112E2E"/>
    <w:rsid w:val="00113A35"/>
    <w:rsid w:val="00114498"/>
    <w:rsid w:val="0011573E"/>
    <w:rsid w:val="00115B88"/>
    <w:rsid w:val="00116BBA"/>
    <w:rsid w:val="00117342"/>
    <w:rsid w:val="00117F6A"/>
    <w:rsid w:val="001209AB"/>
    <w:rsid w:val="00120EDE"/>
    <w:rsid w:val="001210AD"/>
    <w:rsid w:val="00122302"/>
    <w:rsid w:val="001227AE"/>
    <w:rsid w:val="0012314F"/>
    <w:rsid w:val="001232AE"/>
    <w:rsid w:val="00123537"/>
    <w:rsid w:val="00123AE9"/>
    <w:rsid w:val="00123B07"/>
    <w:rsid w:val="00123D86"/>
    <w:rsid w:val="00124049"/>
    <w:rsid w:val="001241A5"/>
    <w:rsid w:val="00124CFB"/>
    <w:rsid w:val="00124F42"/>
    <w:rsid w:val="001251A4"/>
    <w:rsid w:val="0012641C"/>
    <w:rsid w:val="0012685B"/>
    <w:rsid w:val="00126D21"/>
    <w:rsid w:val="00127A79"/>
    <w:rsid w:val="00127ACB"/>
    <w:rsid w:val="001305BD"/>
    <w:rsid w:val="0013137D"/>
    <w:rsid w:val="0013167C"/>
    <w:rsid w:val="00132081"/>
    <w:rsid w:val="001324AF"/>
    <w:rsid w:val="00132998"/>
    <w:rsid w:val="00132D00"/>
    <w:rsid w:val="00132F6A"/>
    <w:rsid w:val="00132F96"/>
    <w:rsid w:val="001333F9"/>
    <w:rsid w:val="00133913"/>
    <w:rsid w:val="00133927"/>
    <w:rsid w:val="0013467C"/>
    <w:rsid w:val="00134932"/>
    <w:rsid w:val="0013597D"/>
    <w:rsid w:val="00136F1C"/>
    <w:rsid w:val="00137269"/>
    <w:rsid w:val="0013732D"/>
    <w:rsid w:val="0013764B"/>
    <w:rsid w:val="00137E45"/>
    <w:rsid w:val="00140221"/>
    <w:rsid w:val="00140BFD"/>
    <w:rsid w:val="001413F3"/>
    <w:rsid w:val="00141645"/>
    <w:rsid w:val="001428FF"/>
    <w:rsid w:val="00142EFC"/>
    <w:rsid w:val="001434C6"/>
    <w:rsid w:val="00143797"/>
    <w:rsid w:val="0014468E"/>
    <w:rsid w:val="00144888"/>
    <w:rsid w:val="0014510A"/>
    <w:rsid w:val="001454B9"/>
    <w:rsid w:val="0014587F"/>
    <w:rsid w:val="001458F3"/>
    <w:rsid w:val="00145CAD"/>
    <w:rsid w:val="00145ED4"/>
    <w:rsid w:val="0014646E"/>
    <w:rsid w:val="001466FC"/>
    <w:rsid w:val="00146842"/>
    <w:rsid w:val="001475A4"/>
    <w:rsid w:val="00147A4F"/>
    <w:rsid w:val="00147F94"/>
    <w:rsid w:val="001501A0"/>
    <w:rsid w:val="00150B28"/>
    <w:rsid w:val="0015176E"/>
    <w:rsid w:val="00151D13"/>
    <w:rsid w:val="00152029"/>
    <w:rsid w:val="001527FA"/>
    <w:rsid w:val="00152904"/>
    <w:rsid w:val="00152A17"/>
    <w:rsid w:val="00152B6E"/>
    <w:rsid w:val="001533DB"/>
    <w:rsid w:val="001534C0"/>
    <w:rsid w:val="00153F33"/>
    <w:rsid w:val="00154DB2"/>
    <w:rsid w:val="00155276"/>
    <w:rsid w:val="0015604C"/>
    <w:rsid w:val="001564B6"/>
    <w:rsid w:val="00156751"/>
    <w:rsid w:val="00156A7D"/>
    <w:rsid w:val="001571AB"/>
    <w:rsid w:val="00157DCE"/>
    <w:rsid w:val="00160266"/>
    <w:rsid w:val="001602FF"/>
    <w:rsid w:val="0016031F"/>
    <w:rsid w:val="00160924"/>
    <w:rsid w:val="00160D13"/>
    <w:rsid w:val="00160EDE"/>
    <w:rsid w:val="001614D3"/>
    <w:rsid w:val="00161CA2"/>
    <w:rsid w:val="001621CB"/>
    <w:rsid w:val="00162511"/>
    <w:rsid w:val="00162729"/>
    <w:rsid w:val="00162818"/>
    <w:rsid w:val="0016339E"/>
    <w:rsid w:val="0016354E"/>
    <w:rsid w:val="00163C0D"/>
    <w:rsid w:val="001640F6"/>
    <w:rsid w:val="001642FC"/>
    <w:rsid w:val="0016496B"/>
    <w:rsid w:val="00164EDD"/>
    <w:rsid w:val="00165AC8"/>
    <w:rsid w:val="00166432"/>
    <w:rsid w:val="00166556"/>
    <w:rsid w:val="00166645"/>
    <w:rsid w:val="001667DF"/>
    <w:rsid w:val="00166C75"/>
    <w:rsid w:val="00166DCC"/>
    <w:rsid w:val="001673B6"/>
    <w:rsid w:val="001676A0"/>
    <w:rsid w:val="0016775C"/>
    <w:rsid w:val="00167BE5"/>
    <w:rsid w:val="001702F0"/>
    <w:rsid w:val="0017045D"/>
    <w:rsid w:val="00170949"/>
    <w:rsid w:val="00170B4D"/>
    <w:rsid w:val="00170D2D"/>
    <w:rsid w:val="0017114F"/>
    <w:rsid w:val="0017128C"/>
    <w:rsid w:val="00171B48"/>
    <w:rsid w:val="00171C1C"/>
    <w:rsid w:val="00171CA9"/>
    <w:rsid w:val="00171EA1"/>
    <w:rsid w:val="00171ED6"/>
    <w:rsid w:val="001721C2"/>
    <w:rsid w:val="001722C8"/>
    <w:rsid w:val="001723A1"/>
    <w:rsid w:val="0017254A"/>
    <w:rsid w:val="00173B9E"/>
    <w:rsid w:val="001743E2"/>
    <w:rsid w:val="001744E2"/>
    <w:rsid w:val="001745F8"/>
    <w:rsid w:val="00174850"/>
    <w:rsid w:val="00174DCF"/>
    <w:rsid w:val="00174E78"/>
    <w:rsid w:val="001756AD"/>
    <w:rsid w:val="00176990"/>
    <w:rsid w:val="00176A21"/>
    <w:rsid w:val="00176A9C"/>
    <w:rsid w:val="00176B3F"/>
    <w:rsid w:val="00176C04"/>
    <w:rsid w:val="0017701F"/>
    <w:rsid w:val="0017705F"/>
    <w:rsid w:val="00177E43"/>
    <w:rsid w:val="001801F0"/>
    <w:rsid w:val="0018072F"/>
    <w:rsid w:val="00180BEC"/>
    <w:rsid w:val="00181301"/>
    <w:rsid w:val="00181505"/>
    <w:rsid w:val="001815EE"/>
    <w:rsid w:val="0018245F"/>
    <w:rsid w:val="00182721"/>
    <w:rsid w:val="00183227"/>
    <w:rsid w:val="001838CF"/>
    <w:rsid w:val="00183F42"/>
    <w:rsid w:val="00184D67"/>
    <w:rsid w:val="001852B1"/>
    <w:rsid w:val="00185DAC"/>
    <w:rsid w:val="00185E7F"/>
    <w:rsid w:val="00186415"/>
    <w:rsid w:val="0018642E"/>
    <w:rsid w:val="001867E9"/>
    <w:rsid w:val="00186831"/>
    <w:rsid w:val="001868EE"/>
    <w:rsid w:val="001870B2"/>
    <w:rsid w:val="001870F5"/>
    <w:rsid w:val="001872A0"/>
    <w:rsid w:val="00187A09"/>
    <w:rsid w:val="00187C7E"/>
    <w:rsid w:val="00187EC0"/>
    <w:rsid w:val="0019016A"/>
    <w:rsid w:val="00190380"/>
    <w:rsid w:val="00190569"/>
    <w:rsid w:val="00190BF8"/>
    <w:rsid w:val="00190C13"/>
    <w:rsid w:val="00192502"/>
    <w:rsid w:val="00192F2F"/>
    <w:rsid w:val="001936FB"/>
    <w:rsid w:val="00193CE4"/>
    <w:rsid w:val="00194493"/>
    <w:rsid w:val="00194839"/>
    <w:rsid w:val="00195376"/>
    <w:rsid w:val="00196376"/>
    <w:rsid w:val="0019646E"/>
    <w:rsid w:val="00196912"/>
    <w:rsid w:val="00196967"/>
    <w:rsid w:val="00197008"/>
    <w:rsid w:val="0019734D"/>
    <w:rsid w:val="00197569"/>
    <w:rsid w:val="0019775E"/>
    <w:rsid w:val="00197941"/>
    <w:rsid w:val="00197CF2"/>
    <w:rsid w:val="001A0183"/>
    <w:rsid w:val="001A0D94"/>
    <w:rsid w:val="001A0E38"/>
    <w:rsid w:val="001A168B"/>
    <w:rsid w:val="001A19B3"/>
    <w:rsid w:val="001A21C7"/>
    <w:rsid w:val="001A2A8E"/>
    <w:rsid w:val="001A2D79"/>
    <w:rsid w:val="001A33F8"/>
    <w:rsid w:val="001A396A"/>
    <w:rsid w:val="001A3B8B"/>
    <w:rsid w:val="001A3BA4"/>
    <w:rsid w:val="001A3BE6"/>
    <w:rsid w:val="001A3D7C"/>
    <w:rsid w:val="001A4171"/>
    <w:rsid w:val="001A444B"/>
    <w:rsid w:val="001A4711"/>
    <w:rsid w:val="001A48B3"/>
    <w:rsid w:val="001A5434"/>
    <w:rsid w:val="001A59D5"/>
    <w:rsid w:val="001A624E"/>
    <w:rsid w:val="001A6265"/>
    <w:rsid w:val="001A6D1F"/>
    <w:rsid w:val="001A79A9"/>
    <w:rsid w:val="001A7B0F"/>
    <w:rsid w:val="001A7F32"/>
    <w:rsid w:val="001B073F"/>
    <w:rsid w:val="001B09CB"/>
    <w:rsid w:val="001B0E84"/>
    <w:rsid w:val="001B117F"/>
    <w:rsid w:val="001B17DF"/>
    <w:rsid w:val="001B1EA8"/>
    <w:rsid w:val="001B2412"/>
    <w:rsid w:val="001B2687"/>
    <w:rsid w:val="001B299D"/>
    <w:rsid w:val="001B299F"/>
    <w:rsid w:val="001B3B5D"/>
    <w:rsid w:val="001B49FE"/>
    <w:rsid w:val="001B4A94"/>
    <w:rsid w:val="001B560A"/>
    <w:rsid w:val="001B58F1"/>
    <w:rsid w:val="001B59E6"/>
    <w:rsid w:val="001B6071"/>
    <w:rsid w:val="001B647B"/>
    <w:rsid w:val="001B6840"/>
    <w:rsid w:val="001B6ED6"/>
    <w:rsid w:val="001B7E69"/>
    <w:rsid w:val="001C0009"/>
    <w:rsid w:val="001C0062"/>
    <w:rsid w:val="001C006B"/>
    <w:rsid w:val="001C0488"/>
    <w:rsid w:val="001C06A0"/>
    <w:rsid w:val="001C0E05"/>
    <w:rsid w:val="001C193B"/>
    <w:rsid w:val="001C1A3C"/>
    <w:rsid w:val="001C3029"/>
    <w:rsid w:val="001C3060"/>
    <w:rsid w:val="001C3244"/>
    <w:rsid w:val="001C33CD"/>
    <w:rsid w:val="001C37FF"/>
    <w:rsid w:val="001C3922"/>
    <w:rsid w:val="001C3A04"/>
    <w:rsid w:val="001C3B89"/>
    <w:rsid w:val="001C3ECB"/>
    <w:rsid w:val="001C4571"/>
    <w:rsid w:val="001C4841"/>
    <w:rsid w:val="001C4EB4"/>
    <w:rsid w:val="001C52CE"/>
    <w:rsid w:val="001C5AA9"/>
    <w:rsid w:val="001C62B7"/>
    <w:rsid w:val="001C6B5D"/>
    <w:rsid w:val="001C6F0E"/>
    <w:rsid w:val="001C74DD"/>
    <w:rsid w:val="001C7AE0"/>
    <w:rsid w:val="001C7B31"/>
    <w:rsid w:val="001C7B9E"/>
    <w:rsid w:val="001C7FBE"/>
    <w:rsid w:val="001D02DE"/>
    <w:rsid w:val="001D0C4B"/>
    <w:rsid w:val="001D130F"/>
    <w:rsid w:val="001D18BA"/>
    <w:rsid w:val="001D2467"/>
    <w:rsid w:val="001D2F01"/>
    <w:rsid w:val="001D2FF4"/>
    <w:rsid w:val="001D3314"/>
    <w:rsid w:val="001D3356"/>
    <w:rsid w:val="001D521C"/>
    <w:rsid w:val="001D5426"/>
    <w:rsid w:val="001D563B"/>
    <w:rsid w:val="001D5A89"/>
    <w:rsid w:val="001D63E5"/>
    <w:rsid w:val="001D6722"/>
    <w:rsid w:val="001D67C9"/>
    <w:rsid w:val="001D6A98"/>
    <w:rsid w:val="001D7095"/>
    <w:rsid w:val="001D70DA"/>
    <w:rsid w:val="001D71F9"/>
    <w:rsid w:val="001D7FE7"/>
    <w:rsid w:val="001E037F"/>
    <w:rsid w:val="001E11A2"/>
    <w:rsid w:val="001E2111"/>
    <w:rsid w:val="001E2136"/>
    <w:rsid w:val="001E2DD8"/>
    <w:rsid w:val="001E2F61"/>
    <w:rsid w:val="001E2F66"/>
    <w:rsid w:val="001E2FB8"/>
    <w:rsid w:val="001E30F6"/>
    <w:rsid w:val="001E314B"/>
    <w:rsid w:val="001E3430"/>
    <w:rsid w:val="001E3553"/>
    <w:rsid w:val="001E380D"/>
    <w:rsid w:val="001E3920"/>
    <w:rsid w:val="001E3A46"/>
    <w:rsid w:val="001E3DB8"/>
    <w:rsid w:val="001E3EC0"/>
    <w:rsid w:val="001E3F50"/>
    <w:rsid w:val="001E443B"/>
    <w:rsid w:val="001E4A35"/>
    <w:rsid w:val="001E4D52"/>
    <w:rsid w:val="001E538F"/>
    <w:rsid w:val="001E5A50"/>
    <w:rsid w:val="001E5C2F"/>
    <w:rsid w:val="001E5CFC"/>
    <w:rsid w:val="001E5F0B"/>
    <w:rsid w:val="001E63F8"/>
    <w:rsid w:val="001E66D6"/>
    <w:rsid w:val="001E68E5"/>
    <w:rsid w:val="001E7B82"/>
    <w:rsid w:val="001F032F"/>
    <w:rsid w:val="001F0563"/>
    <w:rsid w:val="001F0696"/>
    <w:rsid w:val="001F13F0"/>
    <w:rsid w:val="001F1ABC"/>
    <w:rsid w:val="001F1D0C"/>
    <w:rsid w:val="001F1D3B"/>
    <w:rsid w:val="001F236E"/>
    <w:rsid w:val="001F25AC"/>
    <w:rsid w:val="001F26B0"/>
    <w:rsid w:val="001F3508"/>
    <w:rsid w:val="001F395A"/>
    <w:rsid w:val="001F49EE"/>
    <w:rsid w:val="001F4CAB"/>
    <w:rsid w:val="001F511F"/>
    <w:rsid w:val="001F5D02"/>
    <w:rsid w:val="001F634F"/>
    <w:rsid w:val="001F68F6"/>
    <w:rsid w:val="001F6A16"/>
    <w:rsid w:val="001F752C"/>
    <w:rsid w:val="001F7539"/>
    <w:rsid w:val="001F76B2"/>
    <w:rsid w:val="001F7BEC"/>
    <w:rsid w:val="0020022B"/>
    <w:rsid w:val="00200323"/>
    <w:rsid w:val="002003F7"/>
    <w:rsid w:val="00200DE1"/>
    <w:rsid w:val="00200F69"/>
    <w:rsid w:val="002013B1"/>
    <w:rsid w:val="0020149E"/>
    <w:rsid w:val="002019BC"/>
    <w:rsid w:val="00201E70"/>
    <w:rsid w:val="0020204A"/>
    <w:rsid w:val="00202761"/>
    <w:rsid w:val="0020296F"/>
    <w:rsid w:val="00202BE8"/>
    <w:rsid w:val="0020302E"/>
    <w:rsid w:val="00203146"/>
    <w:rsid w:val="002041CA"/>
    <w:rsid w:val="00204409"/>
    <w:rsid w:val="002053E5"/>
    <w:rsid w:val="00206781"/>
    <w:rsid w:val="00206B5D"/>
    <w:rsid w:val="00206C2F"/>
    <w:rsid w:val="00207EF9"/>
    <w:rsid w:val="00210072"/>
    <w:rsid w:val="00210151"/>
    <w:rsid w:val="00210169"/>
    <w:rsid w:val="00210B24"/>
    <w:rsid w:val="00211500"/>
    <w:rsid w:val="002118A8"/>
    <w:rsid w:val="00212FD0"/>
    <w:rsid w:val="00213328"/>
    <w:rsid w:val="00213944"/>
    <w:rsid w:val="00213D79"/>
    <w:rsid w:val="00214751"/>
    <w:rsid w:val="00214E61"/>
    <w:rsid w:val="0021521B"/>
    <w:rsid w:val="0021548E"/>
    <w:rsid w:val="00215B22"/>
    <w:rsid w:val="00216100"/>
    <w:rsid w:val="00216437"/>
    <w:rsid w:val="00216C8D"/>
    <w:rsid w:val="00216E01"/>
    <w:rsid w:val="002173BE"/>
    <w:rsid w:val="00217546"/>
    <w:rsid w:val="0021760F"/>
    <w:rsid w:val="00217EE5"/>
    <w:rsid w:val="002200A9"/>
    <w:rsid w:val="002203CE"/>
    <w:rsid w:val="00220D6F"/>
    <w:rsid w:val="00221984"/>
    <w:rsid w:val="00222097"/>
    <w:rsid w:val="002221E2"/>
    <w:rsid w:val="00222509"/>
    <w:rsid w:val="00222B0E"/>
    <w:rsid w:val="00223418"/>
    <w:rsid w:val="002236C5"/>
    <w:rsid w:val="00223AB7"/>
    <w:rsid w:val="00223DB4"/>
    <w:rsid w:val="002241EF"/>
    <w:rsid w:val="00224C33"/>
    <w:rsid w:val="00224D29"/>
    <w:rsid w:val="00224E8A"/>
    <w:rsid w:val="00224F7F"/>
    <w:rsid w:val="002255F1"/>
    <w:rsid w:val="00225FC8"/>
    <w:rsid w:val="00225FEB"/>
    <w:rsid w:val="00226B99"/>
    <w:rsid w:val="00226BD3"/>
    <w:rsid w:val="00227150"/>
    <w:rsid w:val="00227A66"/>
    <w:rsid w:val="00227CB2"/>
    <w:rsid w:val="002300C6"/>
    <w:rsid w:val="002308F7"/>
    <w:rsid w:val="00232049"/>
    <w:rsid w:val="002328B9"/>
    <w:rsid w:val="0023295D"/>
    <w:rsid w:val="00233066"/>
    <w:rsid w:val="002332CB"/>
    <w:rsid w:val="00233B6A"/>
    <w:rsid w:val="0023409D"/>
    <w:rsid w:val="00234465"/>
    <w:rsid w:val="002356D6"/>
    <w:rsid w:val="00235C1B"/>
    <w:rsid w:val="00235C74"/>
    <w:rsid w:val="00235F5C"/>
    <w:rsid w:val="0023640D"/>
    <w:rsid w:val="002374C9"/>
    <w:rsid w:val="002375A9"/>
    <w:rsid w:val="00237C41"/>
    <w:rsid w:val="00237E03"/>
    <w:rsid w:val="00240081"/>
    <w:rsid w:val="0024108B"/>
    <w:rsid w:val="002410C5"/>
    <w:rsid w:val="002416BA"/>
    <w:rsid w:val="002416FB"/>
    <w:rsid w:val="00241B5D"/>
    <w:rsid w:val="00241B9F"/>
    <w:rsid w:val="00241D44"/>
    <w:rsid w:val="002422F8"/>
    <w:rsid w:val="00242FD3"/>
    <w:rsid w:val="002434EE"/>
    <w:rsid w:val="00243748"/>
    <w:rsid w:val="00243AA1"/>
    <w:rsid w:val="00243CA2"/>
    <w:rsid w:val="00244CA1"/>
    <w:rsid w:val="00244DAD"/>
    <w:rsid w:val="00244E69"/>
    <w:rsid w:val="00244FC0"/>
    <w:rsid w:val="00245304"/>
    <w:rsid w:val="0024559A"/>
    <w:rsid w:val="0024665C"/>
    <w:rsid w:val="002466CF"/>
    <w:rsid w:val="00246F86"/>
    <w:rsid w:val="002470E6"/>
    <w:rsid w:val="002478E6"/>
    <w:rsid w:val="00247B93"/>
    <w:rsid w:val="0025052F"/>
    <w:rsid w:val="00250D3D"/>
    <w:rsid w:val="00251424"/>
    <w:rsid w:val="0025143E"/>
    <w:rsid w:val="00251629"/>
    <w:rsid w:val="00251CEE"/>
    <w:rsid w:val="00251E04"/>
    <w:rsid w:val="00251EE2"/>
    <w:rsid w:val="00252170"/>
    <w:rsid w:val="002527CC"/>
    <w:rsid w:val="00252C7F"/>
    <w:rsid w:val="00252DBA"/>
    <w:rsid w:val="002531E3"/>
    <w:rsid w:val="00253A36"/>
    <w:rsid w:val="00254320"/>
    <w:rsid w:val="00254D60"/>
    <w:rsid w:val="00254DD0"/>
    <w:rsid w:val="0025502D"/>
    <w:rsid w:val="00255082"/>
    <w:rsid w:val="002553BF"/>
    <w:rsid w:val="002556FE"/>
    <w:rsid w:val="00255AED"/>
    <w:rsid w:val="00256660"/>
    <w:rsid w:val="00256DC9"/>
    <w:rsid w:val="0025711F"/>
    <w:rsid w:val="00257906"/>
    <w:rsid w:val="00257CEE"/>
    <w:rsid w:val="00257FA3"/>
    <w:rsid w:val="00260278"/>
    <w:rsid w:val="00260788"/>
    <w:rsid w:val="00260A04"/>
    <w:rsid w:val="00261133"/>
    <w:rsid w:val="00261C15"/>
    <w:rsid w:val="00261D8B"/>
    <w:rsid w:val="00261F97"/>
    <w:rsid w:val="0026210C"/>
    <w:rsid w:val="002631A4"/>
    <w:rsid w:val="00264480"/>
    <w:rsid w:val="002645BC"/>
    <w:rsid w:val="002654DE"/>
    <w:rsid w:val="00265520"/>
    <w:rsid w:val="00265D27"/>
    <w:rsid w:val="00265E7F"/>
    <w:rsid w:val="00265E97"/>
    <w:rsid w:val="002661EE"/>
    <w:rsid w:val="00266238"/>
    <w:rsid w:val="0026679D"/>
    <w:rsid w:val="00266D57"/>
    <w:rsid w:val="00266E0B"/>
    <w:rsid w:val="0026710F"/>
    <w:rsid w:val="002676F2"/>
    <w:rsid w:val="00267979"/>
    <w:rsid w:val="00267E47"/>
    <w:rsid w:val="002705AE"/>
    <w:rsid w:val="00270737"/>
    <w:rsid w:val="00270845"/>
    <w:rsid w:val="00270AED"/>
    <w:rsid w:val="00270FD2"/>
    <w:rsid w:val="0027116E"/>
    <w:rsid w:val="002712D8"/>
    <w:rsid w:val="00271321"/>
    <w:rsid w:val="002717DB"/>
    <w:rsid w:val="00271C61"/>
    <w:rsid w:val="00271CBD"/>
    <w:rsid w:val="00271D7C"/>
    <w:rsid w:val="002724FC"/>
    <w:rsid w:val="00272727"/>
    <w:rsid w:val="00272814"/>
    <w:rsid w:val="00273106"/>
    <w:rsid w:val="0027344A"/>
    <w:rsid w:val="00273471"/>
    <w:rsid w:val="002738E9"/>
    <w:rsid w:val="00273ABE"/>
    <w:rsid w:val="00274A03"/>
    <w:rsid w:val="00274E64"/>
    <w:rsid w:val="00274ED1"/>
    <w:rsid w:val="00275B89"/>
    <w:rsid w:val="00275CCB"/>
    <w:rsid w:val="002762E4"/>
    <w:rsid w:val="002768E0"/>
    <w:rsid w:val="0027698B"/>
    <w:rsid w:val="00276D90"/>
    <w:rsid w:val="002770F6"/>
    <w:rsid w:val="00277B56"/>
    <w:rsid w:val="00277CAF"/>
    <w:rsid w:val="00277CE1"/>
    <w:rsid w:val="00277ED5"/>
    <w:rsid w:val="00277F88"/>
    <w:rsid w:val="002803B0"/>
    <w:rsid w:val="0028077F"/>
    <w:rsid w:val="00280947"/>
    <w:rsid w:val="002815E4"/>
    <w:rsid w:val="00281E5F"/>
    <w:rsid w:val="00282199"/>
    <w:rsid w:val="00282246"/>
    <w:rsid w:val="002826A3"/>
    <w:rsid w:val="00282A74"/>
    <w:rsid w:val="00282B9A"/>
    <w:rsid w:val="00282F8E"/>
    <w:rsid w:val="0028386D"/>
    <w:rsid w:val="0028394A"/>
    <w:rsid w:val="00283DC2"/>
    <w:rsid w:val="00283DCC"/>
    <w:rsid w:val="0028446A"/>
    <w:rsid w:val="002847FE"/>
    <w:rsid w:val="002849D4"/>
    <w:rsid w:val="002855BB"/>
    <w:rsid w:val="00285630"/>
    <w:rsid w:val="00285C80"/>
    <w:rsid w:val="00286A0C"/>
    <w:rsid w:val="00286FDC"/>
    <w:rsid w:val="002878DF"/>
    <w:rsid w:val="00287B84"/>
    <w:rsid w:val="00290040"/>
    <w:rsid w:val="00290B1D"/>
    <w:rsid w:val="002910FC"/>
    <w:rsid w:val="002916F8"/>
    <w:rsid w:val="00291802"/>
    <w:rsid w:val="00291DE7"/>
    <w:rsid w:val="00291DFF"/>
    <w:rsid w:val="00292622"/>
    <w:rsid w:val="00292630"/>
    <w:rsid w:val="0029399F"/>
    <w:rsid w:val="00293AD5"/>
    <w:rsid w:val="00293C3F"/>
    <w:rsid w:val="002943ED"/>
    <w:rsid w:val="002945C2"/>
    <w:rsid w:val="0029461F"/>
    <w:rsid w:val="002948F1"/>
    <w:rsid w:val="00294C64"/>
    <w:rsid w:val="002952F7"/>
    <w:rsid w:val="00295541"/>
    <w:rsid w:val="002956C5"/>
    <w:rsid w:val="002957E7"/>
    <w:rsid w:val="00295B69"/>
    <w:rsid w:val="00296694"/>
    <w:rsid w:val="00296957"/>
    <w:rsid w:val="00296E18"/>
    <w:rsid w:val="0029731C"/>
    <w:rsid w:val="0029762D"/>
    <w:rsid w:val="0029784B"/>
    <w:rsid w:val="00297858"/>
    <w:rsid w:val="002A02C0"/>
    <w:rsid w:val="002A06D1"/>
    <w:rsid w:val="002A07B6"/>
    <w:rsid w:val="002A0ABF"/>
    <w:rsid w:val="002A14F7"/>
    <w:rsid w:val="002A1685"/>
    <w:rsid w:val="002A19F5"/>
    <w:rsid w:val="002A1D27"/>
    <w:rsid w:val="002A1F13"/>
    <w:rsid w:val="002A2492"/>
    <w:rsid w:val="002A3482"/>
    <w:rsid w:val="002A396F"/>
    <w:rsid w:val="002A3EC6"/>
    <w:rsid w:val="002A469E"/>
    <w:rsid w:val="002A51A2"/>
    <w:rsid w:val="002A54AB"/>
    <w:rsid w:val="002A5BCE"/>
    <w:rsid w:val="002A5CF1"/>
    <w:rsid w:val="002A5DD3"/>
    <w:rsid w:val="002A5EE9"/>
    <w:rsid w:val="002A651D"/>
    <w:rsid w:val="002A6690"/>
    <w:rsid w:val="002A68B0"/>
    <w:rsid w:val="002A71BF"/>
    <w:rsid w:val="002A74E8"/>
    <w:rsid w:val="002A7843"/>
    <w:rsid w:val="002B0644"/>
    <w:rsid w:val="002B0988"/>
    <w:rsid w:val="002B0A40"/>
    <w:rsid w:val="002B0BD4"/>
    <w:rsid w:val="002B1451"/>
    <w:rsid w:val="002B152B"/>
    <w:rsid w:val="002B16AE"/>
    <w:rsid w:val="002B1AED"/>
    <w:rsid w:val="002B1B07"/>
    <w:rsid w:val="002B1E51"/>
    <w:rsid w:val="002B1EA5"/>
    <w:rsid w:val="002B26F0"/>
    <w:rsid w:val="002B2754"/>
    <w:rsid w:val="002B2A8D"/>
    <w:rsid w:val="002B2D88"/>
    <w:rsid w:val="002B2F96"/>
    <w:rsid w:val="002B394D"/>
    <w:rsid w:val="002B3CD3"/>
    <w:rsid w:val="002B423A"/>
    <w:rsid w:val="002B4860"/>
    <w:rsid w:val="002B4922"/>
    <w:rsid w:val="002B4DED"/>
    <w:rsid w:val="002B53B9"/>
    <w:rsid w:val="002B64F6"/>
    <w:rsid w:val="002B67E0"/>
    <w:rsid w:val="002B69F3"/>
    <w:rsid w:val="002B6B31"/>
    <w:rsid w:val="002B7127"/>
    <w:rsid w:val="002B79E1"/>
    <w:rsid w:val="002B7C5E"/>
    <w:rsid w:val="002C00E4"/>
    <w:rsid w:val="002C10AA"/>
    <w:rsid w:val="002C1879"/>
    <w:rsid w:val="002C1CA0"/>
    <w:rsid w:val="002C1CC1"/>
    <w:rsid w:val="002C1DA7"/>
    <w:rsid w:val="002C1E05"/>
    <w:rsid w:val="002C214D"/>
    <w:rsid w:val="002C22C3"/>
    <w:rsid w:val="002C234B"/>
    <w:rsid w:val="002C268D"/>
    <w:rsid w:val="002C2D19"/>
    <w:rsid w:val="002C322D"/>
    <w:rsid w:val="002C35A8"/>
    <w:rsid w:val="002C3CFB"/>
    <w:rsid w:val="002C446B"/>
    <w:rsid w:val="002C4788"/>
    <w:rsid w:val="002C57A5"/>
    <w:rsid w:val="002C5D9B"/>
    <w:rsid w:val="002C60C1"/>
    <w:rsid w:val="002C66A8"/>
    <w:rsid w:val="002C7BC2"/>
    <w:rsid w:val="002C7C28"/>
    <w:rsid w:val="002C7DDD"/>
    <w:rsid w:val="002D0397"/>
    <w:rsid w:val="002D0AAF"/>
    <w:rsid w:val="002D0B6B"/>
    <w:rsid w:val="002D0ED9"/>
    <w:rsid w:val="002D10FA"/>
    <w:rsid w:val="002D1A1D"/>
    <w:rsid w:val="002D3457"/>
    <w:rsid w:val="002D395A"/>
    <w:rsid w:val="002D474F"/>
    <w:rsid w:val="002D4C55"/>
    <w:rsid w:val="002D4EF6"/>
    <w:rsid w:val="002D51EC"/>
    <w:rsid w:val="002D543E"/>
    <w:rsid w:val="002D5F8E"/>
    <w:rsid w:val="002D619F"/>
    <w:rsid w:val="002D61A2"/>
    <w:rsid w:val="002D645E"/>
    <w:rsid w:val="002D67EC"/>
    <w:rsid w:val="002D7C83"/>
    <w:rsid w:val="002D7C8C"/>
    <w:rsid w:val="002D7E28"/>
    <w:rsid w:val="002E0408"/>
    <w:rsid w:val="002E0804"/>
    <w:rsid w:val="002E12C7"/>
    <w:rsid w:val="002E1E35"/>
    <w:rsid w:val="002E1F62"/>
    <w:rsid w:val="002E27D2"/>
    <w:rsid w:val="002E2C13"/>
    <w:rsid w:val="002E2D9E"/>
    <w:rsid w:val="002E3361"/>
    <w:rsid w:val="002E369B"/>
    <w:rsid w:val="002E3705"/>
    <w:rsid w:val="002E39F8"/>
    <w:rsid w:val="002E3EB6"/>
    <w:rsid w:val="002E4212"/>
    <w:rsid w:val="002E47E0"/>
    <w:rsid w:val="002E4F61"/>
    <w:rsid w:val="002E4F64"/>
    <w:rsid w:val="002E5137"/>
    <w:rsid w:val="002E51A3"/>
    <w:rsid w:val="002E5733"/>
    <w:rsid w:val="002E5777"/>
    <w:rsid w:val="002E57BD"/>
    <w:rsid w:val="002E6689"/>
    <w:rsid w:val="002E67FC"/>
    <w:rsid w:val="002E6B5D"/>
    <w:rsid w:val="002E6DED"/>
    <w:rsid w:val="002E7796"/>
    <w:rsid w:val="002E7C76"/>
    <w:rsid w:val="002F0463"/>
    <w:rsid w:val="002F054D"/>
    <w:rsid w:val="002F0BF3"/>
    <w:rsid w:val="002F0D4E"/>
    <w:rsid w:val="002F0F50"/>
    <w:rsid w:val="002F152D"/>
    <w:rsid w:val="002F16FD"/>
    <w:rsid w:val="002F212E"/>
    <w:rsid w:val="002F28FC"/>
    <w:rsid w:val="002F295B"/>
    <w:rsid w:val="002F2D33"/>
    <w:rsid w:val="002F33CF"/>
    <w:rsid w:val="002F3480"/>
    <w:rsid w:val="002F3941"/>
    <w:rsid w:val="002F40B4"/>
    <w:rsid w:val="002F4968"/>
    <w:rsid w:val="002F4C4F"/>
    <w:rsid w:val="002F4F26"/>
    <w:rsid w:val="002F5659"/>
    <w:rsid w:val="002F57D8"/>
    <w:rsid w:val="002F5C89"/>
    <w:rsid w:val="002F5E76"/>
    <w:rsid w:val="002F60C2"/>
    <w:rsid w:val="002F6DB3"/>
    <w:rsid w:val="002F75C9"/>
    <w:rsid w:val="0030002E"/>
    <w:rsid w:val="00300835"/>
    <w:rsid w:val="00300956"/>
    <w:rsid w:val="00300B49"/>
    <w:rsid w:val="00301ED8"/>
    <w:rsid w:val="00302993"/>
    <w:rsid w:val="00303851"/>
    <w:rsid w:val="00303938"/>
    <w:rsid w:val="003042C5"/>
    <w:rsid w:val="00304C92"/>
    <w:rsid w:val="003056E3"/>
    <w:rsid w:val="0030644A"/>
    <w:rsid w:val="003066AB"/>
    <w:rsid w:val="00306CEA"/>
    <w:rsid w:val="00306DFF"/>
    <w:rsid w:val="00306F60"/>
    <w:rsid w:val="00307417"/>
    <w:rsid w:val="003100E9"/>
    <w:rsid w:val="0031030C"/>
    <w:rsid w:val="00310607"/>
    <w:rsid w:val="00310D90"/>
    <w:rsid w:val="00310F73"/>
    <w:rsid w:val="00311298"/>
    <w:rsid w:val="003116E1"/>
    <w:rsid w:val="00311703"/>
    <w:rsid w:val="0031178B"/>
    <w:rsid w:val="00311972"/>
    <w:rsid w:val="00311B0B"/>
    <w:rsid w:val="00311F08"/>
    <w:rsid w:val="0031228B"/>
    <w:rsid w:val="0031287E"/>
    <w:rsid w:val="0031305E"/>
    <w:rsid w:val="003137D4"/>
    <w:rsid w:val="0031384C"/>
    <w:rsid w:val="00314573"/>
    <w:rsid w:val="00314CA0"/>
    <w:rsid w:val="003158BF"/>
    <w:rsid w:val="00315B6E"/>
    <w:rsid w:val="003168E7"/>
    <w:rsid w:val="00316C50"/>
    <w:rsid w:val="00317187"/>
    <w:rsid w:val="00317422"/>
    <w:rsid w:val="003174FA"/>
    <w:rsid w:val="0031783D"/>
    <w:rsid w:val="00317AC6"/>
    <w:rsid w:val="00317F0B"/>
    <w:rsid w:val="00320266"/>
    <w:rsid w:val="00320A62"/>
    <w:rsid w:val="00320CC4"/>
    <w:rsid w:val="00320E27"/>
    <w:rsid w:val="003221C4"/>
    <w:rsid w:val="003224D0"/>
    <w:rsid w:val="00322641"/>
    <w:rsid w:val="0032297F"/>
    <w:rsid w:val="00322AFA"/>
    <w:rsid w:val="00322FE9"/>
    <w:rsid w:val="003238E7"/>
    <w:rsid w:val="00323AB3"/>
    <w:rsid w:val="00323F96"/>
    <w:rsid w:val="00324447"/>
    <w:rsid w:val="00324826"/>
    <w:rsid w:val="0032499A"/>
    <w:rsid w:val="00324EAB"/>
    <w:rsid w:val="003255E4"/>
    <w:rsid w:val="00325AE0"/>
    <w:rsid w:val="00325E36"/>
    <w:rsid w:val="003260F7"/>
    <w:rsid w:val="0032664C"/>
    <w:rsid w:val="00326927"/>
    <w:rsid w:val="00326A46"/>
    <w:rsid w:val="00326A81"/>
    <w:rsid w:val="003274CD"/>
    <w:rsid w:val="003311BB"/>
    <w:rsid w:val="0033191C"/>
    <w:rsid w:val="00331A0F"/>
    <w:rsid w:val="00331DB7"/>
    <w:rsid w:val="0033251D"/>
    <w:rsid w:val="00332537"/>
    <w:rsid w:val="0033276C"/>
    <w:rsid w:val="003329BB"/>
    <w:rsid w:val="00332B2D"/>
    <w:rsid w:val="00333150"/>
    <w:rsid w:val="0033378E"/>
    <w:rsid w:val="00333830"/>
    <w:rsid w:val="00333CBA"/>
    <w:rsid w:val="00333F14"/>
    <w:rsid w:val="0033417C"/>
    <w:rsid w:val="003341F7"/>
    <w:rsid w:val="00334222"/>
    <w:rsid w:val="00335B93"/>
    <w:rsid w:val="00335CFE"/>
    <w:rsid w:val="00336763"/>
    <w:rsid w:val="0033679F"/>
    <w:rsid w:val="00336B6A"/>
    <w:rsid w:val="00336B90"/>
    <w:rsid w:val="00337177"/>
    <w:rsid w:val="003372BE"/>
    <w:rsid w:val="00337718"/>
    <w:rsid w:val="003406FD"/>
    <w:rsid w:val="00340E0C"/>
    <w:rsid w:val="00340E92"/>
    <w:rsid w:val="00341547"/>
    <w:rsid w:val="00341843"/>
    <w:rsid w:val="003418C5"/>
    <w:rsid w:val="00342019"/>
    <w:rsid w:val="003425D7"/>
    <w:rsid w:val="0034287E"/>
    <w:rsid w:val="00343001"/>
    <w:rsid w:val="003431BF"/>
    <w:rsid w:val="00343553"/>
    <w:rsid w:val="0034364A"/>
    <w:rsid w:val="00343C32"/>
    <w:rsid w:val="00343C57"/>
    <w:rsid w:val="00343E17"/>
    <w:rsid w:val="00343E32"/>
    <w:rsid w:val="00343E88"/>
    <w:rsid w:val="003443CD"/>
    <w:rsid w:val="003446E3"/>
    <w:rsid w:val="003446EF"/>
    <w:rsid w:val="00344A6E"/>
    <w:rsid w:val="00344B0A"/>
    <w:rsid w:val="00344E2F"/>
    <w:rsid w:val="00344F5F"/>
    <w:rsid w:val="003450C0"/>
    <w:rsid w:val="0034571A"/>
    <w:rsid w:val="00345740"/>
    <w:rsid w:val="00347830"/>
    <w:rsid w:val="00347D7D"/>
    <w:rsid w:val="00347FEC"/>
    <w:rsid w:val="00350495"/>
    <w:rsid w:val="003507EA"/>
    <w:rsid w:val="003509DF"/>
    <w:rsid w:val="00350C30"/>
    <w:rsid w:val="00350D37"/>
    <w:rsid w:val="00351E75"/>
    <w:rsid w:val="0035257F"/>
    <w:rsid w:val="0035277F"/>
    <w:rsid w:val="003532A5"/>
    <w:rsid w:val="0035335B"/>
    <w:rsid w:val="00353DEF"/>
    <w:rsid w:val="0035404D"/>
    <w:rsid w:val="00354414"/>
    <w:rsid w:val="00354965"/>
    <w:rsid w:val="00354C6A"/>
    <w:rsid w:val="00354F77"/>
    <w:rsid w:val="00355BB7"/>
    <w:rsid w:val="00356625"/>
    <w:rsid w:val="00356908"/>
    <w:rsid w:val="00356D9B"/>
    <w:rsid w:val="00356F45"/>
    <w:rsid w:val="00357CA5"/>
    <w:rsid w:val="00360435"/>
    <w:rsid w:val="003608BA"/>
    <w:rsid w:val="00360D27"/>
    <w:rsid w:val="003610D0"/>
    <w:rsid w:val="00361470"/>
    <w:rsid w:val="003614A5"/>
    <w:rsid w:val="003616BE"/>
    <w:rsid w:val="00361995"/>
    <w:rsid w:val="00361CBC"/>
    <w:rsid w:val="00363108"/>
    <w:rsid w:val="00363670"/>
    <w:rsid w:val="00363BE7"/>
    <w:rsid w:val="00363E14"/>
    <w:rsid w:val="003647D5"/>
    <w:rsid w:val="003649AC"/>
    <w:rsid w:val="00364E84"/>
    <w:rsid w:val="00364F9E"/>
    <w:rsid w:val="00364FA9"/>
    <w:rsid w:val="00365429"/>
    <w:rsid w:val="00365576"/>
    <w:rsid w:val="003658C3"/>
    <w:rsid w:val="00365CFC"/>
    <w:rsid w:val="00366555"/>
    <w:rsid w:val="00366B74"/>
    <w:rsid w:val="00366DDB"/>
    <w:rsid w:val="003677E3"/>
    <w:rsid w:val="00367B6B"/>
    <w:rsid w:val="00367C32"/>
    <w:rsid w:val="00367E28"/>
    <w:rsid w:val="0037011A"/>
    <w:rsid w:val="00370185"/>
    <w:rsid w:val="00370257"/>
    <w:rsid w:val="00370B58"/>
    <w:rsid w:val="00370B74"/>
    <w:rsid w:val="003717C5"/>
    <w:rsid w:val="00371883"/>
    <w:rsid w:val="00371A47"/>
    <w:rsid w:val="00372821"/>
    <w:rsid w:val="003729CA"/>
    <w:rsid w:val="003729E6"/>
    <w:rsid w:val="00372F3A"/>
    <w:rsid w:val="00373030"/>
    <w:rsid w:val="00373A5A"/>
    <w:rsid w:val="003740A6"/>
    <w:rsid w:val="00374FBC"/>
    <w:rsid w:val="00375490"/>
    <w:rsid w:val="00375B4D"/>
    <w:rsid w:val="00375D3A"/>
    <w:rsid w:val="00375FFC"/>
    <w:rsid w:val="003774C0"/>
    <w:rsid w:val="00377D7B"/>
    <w:rsid w:val="00380A88"/>
    <w:rsid w:val="00380CD6"/>
    <w:rsid w:val="00380E81"/>
    <w:rsid w:val="00380F0B"/>
    <w:rsid w:val="0038117E"/>
    <w:rsid w:val="003811B9"/>
    <w:rsid w:val="00381715"/>
    <w:rsid w:val="00381C60"/>
    <w:rsid w:val="00381F95"/>
    <w:rsid w:val="0038296B"/>
    <w:rsid w:val="00382A2E"/>
    <w:rsid w:val="00382A5B"/>
    <w:rsid w:val="00382AF8"/>
    <w:rsid w:val="00382C0C"/>
    <w:rsid w:val="003831FD"/>
    <w:rsid w:val="00383419"/>
    <w:rsid w:val="00383B5B"/>
    <w:rsid w:val="00383F02"/>
    <w:rsid w:val="003841EB"/>
    <w:rsid w:val="00384B7F"/>
    <w:rsid w:val="00384CB3"/>
    <w:rsid w:val="0038518F"/>
    <w:rsid w:val="00385AFE"/>
    <w:rsid w:val="00385FCF"/>
    <w:rsid w:val="00386077"/>
    <w:rsid w:val="00386656"/>
    <w:rsid w:val="0038696B"/>
    <w:rsid w:val="00386FB4"/>
    <w:rsid w:val="00387949"/>
    <w:rsid w:val="00387976"/>
    <w:rsid w:val="00390468"/>
    <w:rsid w:val="003904FC"/>
    <w:rsid w:val="00391369"/>
    <w:rsid w:val="00391B8A"/>
    <w:rsid w:val="003923F8"/>
    <w:rsid w:val="003929C6"/>
    <w:rsid w:val="003936A8"/>
    <w:rsid w:val="00394E5A"/>
    <w:rsid w:val="00395899"/>
    <w:rsid w:val="00395B54"/>
    <w:rsid w:val="00395B57"/>
    <w:rsid w:val="00395DC6"/>
    <w:rsid w:val="003964C7"/>
    <w:rsid w:val="003978F8"/>
    <w:rsid w:val="00397E39"/>
    <w:rsid w:val="00397F50"/>
    <w:rsid w:val="003A02F9"/>
    <w:rsid w:val="003A0643"/>
    <w:rsid w:val="003A07BC"/>
    <w:rsid w:val="003A09EA"/>
    <w:rsid w:val="003A0AEE"/>
    <w:rsid w:val="003A0B95"/>
    <w:rsid w:val="003A0E44"/>
    <w:rsid w:val="003A12A1"/>
    <w:rsid w:val="003A14D7"/>
    <w:rsid w:val="003A1EED"/>
    <w:rsid w:val="003A2066"/>
    <w:rsid w:val="003A24BD"/>
    <w:rsid w:val="003A2644"/>
    <w:rsid w:val="003A2850"/>
    <w:rsid w:val="003A2A65"/>
    <w:rsid w:val="003A2CDD"/>
    <w:rsid w:val="003A33BC"/>
    <w:rsid w:val="003A386E"/>
    <w:rsid w:val="003A3CAA"/>
    <w:rsid w:val="003A427E"/>
    <w:rsid w:val="003A4523"/>
    <w:rsid w:val="003A502C"/>
    <w:rsid w:val="003A57E2"/>
    <w:rsid w:val="003A58ED"/>
    <w:rsid w:val="003A5DA4"/>
    <w:rsid w:val="003A5DEE"/>
    <w:rsid w:val="003A5E95"/>
    <w:rsid w:val="003A64BD"/>
    <w:rsid w:val="003A6BBC"/>
    <w:rsid w:val="003A710A"/>
    <w:rsid w:val="003A73F6"/>
    <w:rsid w:val="003A7EA3"/>
    <w:rsid w:val="003A7ED2"/>
    <w:rsid w:val="003B11EA"/>
    <w:rsid w:val="003B1322"/>
    <w:rsid w:val="003B1AB9"/>
    <w:rsid w:val="003B1BA5"/>
    <w:rsid w:val="003B1C67"/>
    <w:rsid w:val="003B2495"/>
    <w:rsid w:val="003B281B"/>
    <w:rsid w:val="003B2B48"/>
    <w:rsid w:val="003B2D92"/>
    <w:rsid w:val="003B320D"/>
    <w:rsid w:val="003B350A"/>
    <w:rsid w:val="003B3E13"/>
    <w:rsid w:val="003B4287"/>
    <w:rsid w:val="003B4C62"/>
    <w:rsid w:val="003B5207"/>
    <w:rsid w:val="003B525B"/>
    <w:rsid w:val="003B6140"/>
    <w:rsid w:val="003B659E"/>
    <w:rsid w:val="003B6F9E"/>
    <w:rsid w:val="003B7137"/>
    <w:rsid w:val="003B7E1C"/>
    <w:rsid w:val="003C007E"/>
    <w:rsid w:val="003C0AC7"/>
    <w:rsid w:val="003C1239"/>
    <w:rsid w:val="003C1307"/>
    <w:rsid w:val="003C1863"/>
    <w:rsid w:val="003C1A88"/>
    <w:rsid w:val="003C1AF6"/>
    <w:rsid w:val="003C1E9F"/>
    <w:rsid w:val="003C2187"/>
    <w:rsid w:val="003C275E"/>
    <w:rsid w:val="003C28E9"/>
    <w:rsid w:val="003C2D9A"/>
    <w:rsid w:val="003C2FC9"/>
    <w:rsid w:val="003C3053"/>
    <w:rsid w:val="003C34CC"/>
    <w:rsid w:val="003C34F6"/>
    <w:rsid w:val="003C3ED1"/>
    <w:rsid w:val="003C3EF7"/>
    <w:rsid w:val="003C3FE6"/>
    <w:rsid w:val="003C48EC"/>
    <w:rsid w:val="003C4BA5"/>
    <w:rsid w:val="003C4FDE"/>
    <w:rsid w:val="003C5EB9"/>
    <w:rsid w:val="003C67C5"/>
    <w:rsid w:val="003C68AB"/>
    <w:rsid w:val="003C6B72"/>
    <w:rsid w:val="003C6FC5"/>
    <w:rsid w:val="003C77FD"/>
    <w:rsid w:val="003C7F77"/>
    <w:rsid w:val="003D00DF"/>
    <w:rsid w:val="003D0ACE"/>
    <w:rsid w:val="003D0F98"/>
    <w:rsid w:val="003D1023"/>
    <w:rsid w:val="003D1285"/>
    <w:rsid w:val="003D1837"/>
    <w:rsid w:val="003D1DEA"/>
    <w:rsid w:val="003D2DCA"/>
    <w:rsid w:val="003D2E1C"/>
    <w:rsid w:val="003D3577"/>
    <w:rsid w:val="003D3E86"/>
    <w:rsid w:val="003D3F75"/>
    <w:rsid w:val="003D45EF"/>
    <w:rsid w:val="003D49E0"/>
    <w:rsid w:val="003D4B3F"/>
    <w:rsid w:val="003D517B"/>
    <w:rsid w:val="003D5654"/>
    <w:rsid w:val="003D58C8"/>
    <w:rsid w:val="003D6573"/>
    <w:rsid w:val="003D6848"/>
    <w:rsid w:val="003D78D7"/>
    <w:rsid w:val="003D7E87"/>
    <w:rsid w:val="003E08C2"/>
    <w:rsid w:val="003E0D1B"/>
    <w:rsid w:val="003E156A"/>
    <w:rsid w:val="003E23FB"/>
    <w:rsid w:val="003E255A"/>
    <w:rsid w:val="003E274E"/>
    <w:rsid w:val="003E27A6"/>
    <w:rsid w:val="003E27D2"/>
    <w:rsid w:val="003E3202"/>
    <w:rsid w:val="003E3564"/>
    <w:rsid w:val="003E4A7E"/>
    <w:rsid w:val="003E4D36"/>
    <w:rsid w:val="003E4F40"/>
    <w:rsid w:val="003E52C2"/>
    <w:rsid w:val="003E58DF"/>
    <w:rsid w:val="003E5A3F"/>
    <w:rsid w:val="003E60D0"/>
    <w:rsid w:val="003E60E3"/>
    <w:rsid w:val="003E61B1"/>
    <w:rsid w:val="003E65A6"/>
    <w:rsid w:val="003E6CBC"/>
    <w:rsid w:val="003F02E0"/>
    <w:rsid w:val="003F0608"/>
    <w:rsid w:val="003F0A08"/>
    <w:rsid w:val="003F0CBF"/>
    <w:rsid w:val="003F0D0E"/>
    <w:rsid w:val="003F0E08"/>
    <w:rsid w:val="003F0F2B"/>
    <w:rsid w:val="003F1563"/>
    <w:rsid w:val="003F1584"/>
    <w:rsid w:val="003F181A"/>
    <w:rsid w:val="003F1D1F"/>
    <w:rsid w:val="003F2186"/>
    <w:rsid w:val="003F358D"/>
    <w:rsid w:val="003F385B"/>
    <w:rsid w:val="003F3CCA"/>
    <w:rsid w:val="003F3E26"/>
    <w:rsid w:val="003F3E8E"/>
    <w:rsid w:val="003F4054"/>
    <w:rsid w:val="003F41A6"/>
    <w:rsid w:val="003F42A3"/>
    <w:rsid w:val="003F42C8"/>
    <w:rsid w:val="003F466E"/>
    <w:rsid w:val="003F4CE3"/>
    <w:rsid w:val="003F570B"/>
    <w:rsid w:val="003F5B94"/>
    <w:rsid w:val="003F6278"/>
    <w:rsid w:val="003F6662"/>
    <w:rsid w:val="003F6B06"/>
    <w:rsid w:val="003F7A90"/>
    <w:rsid w:val="003F7DE2"/>
    <w:rsid w:val="003F7F0E"/>
    <w:rsid w:val="003F7FBA"/>
    <w:rsid w:val="004005BD"/>
    <w:rsid w:val="0040146F"/>
    <w:rsid w:val="00401574"/>
    <w:rsid w:val="004015FA"/>
    <w:rsid w:val="00401727"/>
    <w:rsid w:val="00401DA4"/>
    <w:rsid w:val="004022BF"/>
    <w:rsid w:val="00402C0F"/>
    <w:rsid w:val="00402C69"/>
    <w:rsid w:val="00403112"/>
    <w:rsid w:val="00403780"/>
    <w:rsid w:val="004039F6"/>
    <w:rsid w:val="00404556"/>
    <w:rsid w:val="0040499E"/>
    <w:rsid w:val="00404C4C"/>
    <w:rsid w:val="004050BE"/>
    <w:rsid w:val="004052A9"/>
    <w:rsid w:val="0040557A"/>
    <w:rsid w:val="004057F1"/>
    <w:rsid w:val="00405DA5"/>
    <w:rsid w:val="0040608D"/>
    <w:rsid w:val="0040640A"/>
    <w:rsid w:val="004068FC"/>
    <w:rsid w:val="00406ABF"/>
    <w:rsid w:val="00406BE2"/>
    <w:rsid w:val="0040743C"/>
    <w:rsid w:val="00407FFB"/>
    <w:rsid w:val="00410751"/>
    <w:rsid w:val="00411FEC"/>
    <w:rsid w:val="004121B3"/>
    <w:rsid w:val="004124E9"/>
    <w:rsid w:val="00412AE0"/>
    <w:rsid w:val="00412FC5"/>
    <w:rsid w:val="00413593"/>
    <w:rsid w:val="00413753"/>
    <w:rsid w:val="00413AC9"/>
    <w:rsid w:val="00413F7F"/>
    <w:rsid w:val="00414211"/>
    <w:rsid w:val="0041423F"/>
    <w:rsid w:val="00414F81"/>
    <w:rsid w:val="00415B41"/>
    <w:rsid w:val="00415F07"/>
    <w:rsid w:val="0041607B"/>
    <w:rsid w:val="00416244"/>
    <w:rsid w:val="00416954"/>
    <w:rsid w:val="00416B14"/>
    <w:rsid w:val="00416C86"/>
    <w:rsid w:val="004170E3"/>
    <w:rsid w:val="004179DF"/>
    <w:rsid w:val="00417A92"/>
    <w:rsid w:val="004202CD"/>
    <w:rsid w:val="0042045D"/>
    <w:rsid w:val="00420874"/>
    <w:rsid w:val="00420946"/>
    <w:rsid w:val="004212C3"/>
    <w:rsid w:val="00421572"/>
    <w:rsid w:val="00421729"/>
    <w:rsid w:val="00421B69"/>
    <w:rsid w:val="00422306"/>
    <w:rsid w:val="0042247C"/>
    <w:rsid w:val="00422BDB"/>
    <w:rsid w:val="00422BE8"/>
    <w:rsid w:val="00422F65"/>
    <w:rsid w:val="00422F66"/>
    <w:rsid w:val="00423577"/>
    <w:rsid w:val="0042362D"/>
    <w:rsid w:val="00423B7D"/>
    <w:rsid w:val="00423FE8"/>
    <w:rsid w:val="00425E29"/>
    <w:rsid w:val="00425E77"/>
    <w:rsid w:val="004263EC"/>
    <w:rsid w:val="00426956"/>
    <w:rsid w:val="0042793E"/>
    <w:rsid w:val="004279F7"/>
    <w:rsid w:val="00427B08"/>
    <w:rsid w:val="004300F9"/>
    <w:rsid w:val="00430B82"/>
    <w:rsid w:val="004313FA"/>
    <w:rsid w:val="00431442"/>
    <w:rsid w:val="00431AB4"/>
    <w:rsid w:val="00432978"/>
    <w:rsid w:val="00433BD0"/>
    <w:rsid w:val="00433D16"/>
    <w:rsid w:val="00434240"/>
    <w:rsid w:val="00434344"/>
    <w:rsid w:val="00434C9F"/>
    <w:rsid w:val="00435927"/>
    <w:rsid w:val="00435BBD"/>
    <w:rsid w:val="00436156"/>
    <w:rsid w:val="00436232"/>
    <w:rsid w:val="0043646F"/>
    <w:rsid w:val="004364E5"/>
    <w:rsid w:val="00436A0F"/>
    <w:rsid w:val="00436A56"/>
    <w:rsid w:val="00437150"/>
    <w:rsid w:val="004372FA"/>
    <w:rsid w:val="0043750A"/>
    <w:rsid w:val="0043778E"/>
    <w:rsid w:val="004400D8"/>
    <w:rsid w:val="004407FB"/>
    <w:rsid w:val="0044083C"/>
    <w:rsid w:val="0044086A"/>
    <w:rsid w:val="00440952"/>
    <w:rsid w:val="00440DB6"/>
    <w:rsid w:val="00441D4C"/>
    <w:rsid w:val="00441FF9"/>
    <w:rsid w:val="004421B0"/>
    <w:rsid w:val="00442AC0"/>
    <w:rsid w:val="00443007"/>
    <w:rsid w:val="00443E8A"/>
    <w:rsid w:val="00445655"/>
    <w:rsid w:val="00445ADE"/>
    <w:rsid w:val="00445E2C"/>
    <w:rsid w:val="00445FDA"/>
    <w:rsid w:val="00446E8F"/>
    <w:rsid w:val="00447577"/>
    <w:rsid w:val="0044771C"/>
    <w:rsid w:val="0044793E"/>
    <w:rsid w:val="00450579"/>
    <w:rsid w:val="00450876"/>
    <w:rsid w:val="00450E33"/>
    <w:rsid w:val="00450FD9"/>
    <w:rsid w:val="004513AC"/>
    <w:rsid w:val="0045145C"/>
    <w:rsid w:val="004522AD"/>
    <w:rsid w:val="004528F8"/>
    <w:rsid w:val="00452986"/>
    <w:rsid w:val="00453051"/>
    <w:rsid w:val="00453053"/>
    <w:rsid w:val="004537DD"/>
    <w:rsid w:val="0045400F"/>
    <w:rsid w:val="004545EC"/>
    <w:rsid w:val="004546B4"/>
    <w:rsid w:val="004546B9"/>
    <w:rsid w:val="00454ED1"/>
    <w:rsid w:val="00455037"/>
    <w:rsid w:val="00455116"/>
    <w:rsid w:val="00455265"/>
    <w:rsid w:val="00455595"/>
    <w:rsid w:val="004557CD"/>
    <w:rsid w:val="004558B5"/>
    <w:rsid w:val="0045590B"/>
    <w:rsid w:val="004559A2"/>
    <w:rsid w:val="00456267"/>
    <w:rsid w:val="00456816"/>
    <w:rsid w:val="00457E55"/>
    <w:rsid w:val="00457F2B"/>
    <w:rsid w:val="00460161"/>
    <w:rsid w:val="00460239"/>
    <w:rsid w:val="0046046C"/>
    <w:rsid w:val="004606D1"/>
    <w:rsid w:val="00460A64"/>
    <w:rsid w:val="00460BDB"/>
    <w:rsid w:val="004610D3"/>
    <w:rsid w:val="00461155"/>
    <w:rsid w:val="00461C0C"/>
    <w:rsid w:val="004625BE"/>
    <w:rsid w:val="004632D3"/>
    <w:rsid w:val="00463AB1"/>
    <w:rsid w:val="00463DED"/>
    <w:rsid w:val="004654EE"/>
    <w:rsid w:val="00465C35"/>
    <w:rsid w:val="00466295"/>
    <w:rsid w:val="00466804"/>
    <w:rsid w:val="00466DEE"/>
    <w:rsid w:val="00466E0F"/>
    <w:rsid w:val="00467723"/>
    <w:rsid w:val="00470499"/>
    <w:rsid w:val="004708F6"/>
    <w:rsid w:val="00470B71"/>
    <w:rsid w:val="00470B90"/>
    <w:rsid w:val="00471CCA"/>
    <w:rsid w:val="00471D4F"/>
    <w:rsid w:val="00471E17"/>
    <w:rsid w:val="0047225E"/>
    <w:rsid w:val="00472476"/>
    <w:rsid w:val="0047291D"/>
    <w:rsid w:val="00472D2C"/>
    <w:rsid w:val="004732E9"/>
    <w:rsid w:val="004736DA"/>
    <w:rsid w:val="00473FEF"/>
    <w:rsid w:val="00474070"/>
    <w:rsid w:val="0047450F"/>
    <w:rsid w:val="00474CAC"/>
    <w:rsid w:val="00474E38"/>
    <w:rsid w:val="0047518D"/>
    <w:rsid w:val="00475A57"/>
    <w:rsid w:val="00475A71"/>
    <w:rsid w:val="00475DDE"/>
    <w:rsid w:val="00475E8B"/>
    <w:rsid w:val="0047638D"/>
    <w:rsid w:val="004768FF"/>
    <w:rsid w:val="004770C9"/>
    <w:rsid w:val="0047720F"/>
    <w:rsid w:val="00477C7F"/>
    <w:rsid w:val="004802D1"/>
    <w:rsid w:val="00481196"/>
    <w:rsid w:val="00481F36"/>
    <w:rsid w:val="004823FC"/>
    <w:rsid w:val="0048301C"/>
    <w:rsid w:val="0048343D"/>
    <w:rsid w:val="00483ADC"/>
    <w:rsid w:val="00483B28"/>
    <w:rsid w:val="00483CA6"/>
    <w:rsid w:val="0048467F"/>
    <w:rsid w:val="00485035"/>
    <w:rsid w:val="004850D0"/>
    <w:rsid w:val="004854BB"/>
    <w:rsid w:val="004855EF"/>
    <w:rsid w:val="00485A06"/>
    <w:rsid w:val="004864E6"/>
    <w:rsid w:val="00486E86"/>
    <w:rsid w:val="00487EAB"/>
    <w:rsid w:val="004907CD"/>
    <w:rsid w:val="00491B0E"/>
    <w:rsid w:val="00492510"/>
    <w:rsid w:val="00493224"/>
    <w:rsid w:val="00493C7C"/>
    <w:rsid w:val="00493EB1"/>
    <w:rsid w:val="00494493"/>
    <w:rsid w:val="004947CA"/>
    <w:rsid w:val="004947E9"/>
    <w:rsid w:val="00495797"/>
    <w:rsid w:val="00495823"/>
    <w:rsid w:val="00495ED7"/>
    <w:rsid w:val="0049625A"/>
    <w:rsid w:val="004965DB"/>
    <w:rsid w:val="00496606"/>
    <w:rsid w:val="004967D3"/>
    <w:rsid w:val="00496BD8"/>
    <w:rsid w:val="004A0C32"/>
    <w:rsid w:val="004A0DD1"/>
    <w:rsid w:val="004A18D6"/>
    <w:rsid w:val="004A1B98"/>
    <w:rsid w:val="004A1D63"/>
    <w:rsid w:val="004A1D82"/>
    <w:rsid w:val="004A2064"/>
    <w:rsid w:val="004A2317"/>
    <w:rsid w:val="004A23F4"/>
    <w:rsid w:val="004A2687"/>
    <w:rsid w:val="004A327F"/>
    <w:rsid w:val="004A3581"/>
    <w:rsid w:val="004A3637"/>
    <w:rsid w:val="004A3B73"/>
    <w:rsid w:val="004A48DB"/>
    <w:rsid w:val="004A4975"/>
    <w:rsid w:val="004A4A35"/>
    <w:rsid w:val="004A601B"/>
    <w:rsid w:val="004A6284"/>
    <w:rsid w:val="004A6642"/>
    <w:rsid w:val="004A6BF8"/>
    <w:rsid w:val="004A6C29"/>
    <w:rsid w:val="004A6F80"/>
    <w:rsid w:val="004A7973"/>
    <w:rsid w:val="004A7A8F"/>
    <w:rsid w:val="004A7E42"/>
    <w:rsid w:val="004A7E7A"/>
    <w:rsid w:val="004B0B27"/>
    <w:rsid w:val="004B0DB1"/>
    <w:rsid w:val="004B1C69"/>
    <w:rsid w:val="004B270A"/>
    <w:rsid w:val="004B2BF3"/>
    <w:rsid w:val="004B2DAE"/>
    <w:rsid w:val="004B2E06"/>
    <w:rsid w:val="004B2F01"/>
    <w:rsid w:val="004B47C3"/>
    <w:rsid w:val="004B4AE0"/>
    <w:rsid w:val="004B4C2C"/>
    <w:rsid w:val="004B4D2F"/>
    <w:rsid w:val="004B5170"/>
    <w:rsid w:val="004B5210"/>
    <w:rsid w:val="004B5575"/>
    <w:rsid w:val="004B55FA"/>
    <w:rsid w:val="004B613D"/>
    <w:rsid w:val="004B6DC2"/>
    <w:rsid w:val="004B7192"/>
    <w:rsid w:val="004B7C2A"/>
    <w:rsid w:val="004B7F0C"/>
    <w:rsid w:val="004C010A"/>
    <w:rsid w:val="004C0654"/>
    <w:rsid w:val="004C0C56"/>
    <w:rsid w:val="004C0DCD"/>
    <w:rsid w:val="004C137A"/>
    <w:rsid w:val="004C1C2A"/>
    <w:rsid w:val="004C230F"/>
    <w:rsid w:val="004C2E01"/>
    <w:rsid w:val="004C382B"/>
    <w:rsid w:val="004C4192"/>
    <w:rsid w:val="004C4359"/>
    <w:rsid w:val="004C444B"/>
    <w:rsid w:val="004C5522"/>
    <w:rsid w:val="004C55BD"/>
    <w:rsid w:val="004C5A43"/>
    <w:rsid w:val="004C5DC8"/>
    <w:rsid w:val="004C64DF"/>
    <w:rsid w:val="004C68B9"/>
    <w:rsid w:val="004C6E01"/>
    <w:rsid w:val="004C731B"/>
    <w:rsid w:val="004C7BCE"/>
    <w:rsid w:val="004C7C19"/>
    <w:rsid w:val="004D045A"/>
    <w:rsid w:val="004D0635"/>
    <w:rsid w:val="004D07D4"/>
    <w:rsid w:val="004D07E5"/>
    <w:rsid w:val="004D11A0"/>
    <w:rsid w:val="004D141F"/>
    <w:rsid w:val="004D1D25"/>
    <w:rsid w:val="004D1E62"/>
    <w:rsid w:val="004D206B"/>
    <w:rsid w:val="004D289F"/>
    <w:rsid w:val="004D2D88"/>
    <w:rsid w:val="004D337D"/>
    <w:rsid w:val="004D3C32"/>
    <w:rsid w:val="004D46D6"/>
    <w:rsid w:val="004D4F7D"/>
    <w:rsid w:val="004D51BD"/>
    <w:rsid w:val="004D5528"/>
    <w:rsid w:val="004D58A8"/>
    <w:rsid w:val="004D6747"/>
    <w:rsid w:val="004D6F19"/>
    <w:rsid w:val="004D7205"/>
    <w:rsid w:val="004D7473"/>
    <w:rsid w:val="004D76E8"/>
    <w:rsid w:val="004E024F"/>
    <w:rsid w:val="004E06EF"/>
    <w:rsid w:val="004E09DD"/>
    <w:rsid w:val="004E0FB1"/>
    <w:rsid w:val="004E1625"/>
    <w:rsid w:val="004E1884"/>
    <w:rsid w:val="004E1AC0"/>
    <w:rsid w:val="004E1B93"/>
    <w:rsid w:val="004E1BB6"/>
    <w:rsid w:val="004E2994"/>
    <w:rsid w:val="004E2F47"/>
    <w:rsid w:val="004E3275"/>
    <w:rsid w:val="004E3411"/>
    <w:rsid w:val="004E3728"/>
    <w:rsid w:val="004E3D1A"/>
    <w:rsid w:val="004E43B3"/>
    <w:rsid w:val="004E4666"/>
    <w:rsid w:val="004E5779"/>
    <w:rsid w:val="004E5E66"/>
    <w:rsid w:val="004E61C0"/>
    <w:rsid w:val="004E64AD"/>
    <w:rsid w:val="004E74BD"/>
    <w:rsid w:val="004E79DC"/>
    <w:rsid w:val="004E7ADB"/>
    <w:rsid w:val="004F1167"/>
    <w:rsid w:val="004F1A72"/>
    <w:rsid w:val="004F1DA7"/>
    <w:rsid w:val="004F2242"/>
    <w:rsid w:val="004F2250"/>
    <w:rsid w:val="004F2DF5"/>
    <w:rsid w:val="004F2E60"/>
    <w:rsid w:val="004F2EFF"/>
    <w:rsid w:val="004F37C8"/>
    <w:rsid w:val="004F3F52"/>
    <w:rsid w:val="004F48F6"/>
    <w:rsid w:val="004F52AF"/>
    <w:rsid w:val="004F54AF"/>
    <w:rsid w:val="004F5D6B"/>
    <w:rsid w:val="004F5DB3"/>
    <w:rsid w:val="004F5DDB"/>
    <w:rsid w:val="004F62E7"/>
    <w:rsid w:val="004F640F"/>
    <w:rsid w:val="004F65BA"/>
    <w:rsid w:val="004F695C"/>
    <w:rsid w:val="004F69A3"/>
    <w:rsid w:val="004F6D9C"/>
    <w:rsid w:val="004F6E9F"/>
    <w:rsid w:val="004F6F49"/>
    <w:rsid w:val="004F73BE"/>
    <w:rsid w:val="004F74CF"/>
    <w:rsid w:val="004F7792"/>
    <w:rsid w:val="0050011D"/>
    <w:rsid w:val="00500178"/>
    <w:rsid w:val="005002A0"/>
    <w:rsid w:val="005007A1"/>
    <w:rsid w:val="00500861"/>
    <w:rsid w:val="00500D7B"/>
    <w:rsid w:val="00500F57"/>
    <w:rsid w:val="00500F98"/>
    <w:rsid w:val="0050100F"/>
    <w:rsid w:val="0050133B"/>
    <w:rsid w:val="005016AD"/>
    <w:rsid w:val="0050199F"/>
    <w:rsid w:val="00501DAD"/>
    <w:rsid w:val="00501F5D"/>
    <w:rsid w:val="005026FF"/>
    <w:rsid w:val="00503020"/>
    <w:rsid w:val="0050339D"/>
    <w:rsid w:val="00503495"/>
    <w:rsid w:val="00503B4D"/>
    <w:rsid w:val="005040FE"/>
    <w:rsid w:val="00504B61"/>
    <w:rsid w:val="00504EE9"/>
    <w:rsid w:val="00504EF2"/>
    <w:rsid w:val="005059A5"/>
    <w:rsid w:val="00505B96"/>
    <w:rsid w:val="00505BAC"/>
    <w:rsid w:val="00505E80"/>
    <w:rsid w:val="00506739"/>
    <w:rsid w:val="00506C39"/>
    <w:rsid w:val="00506CD6"/>
    <w:rsid w:val="00506ED6"/>
    <w:rsid w:val="00506F4B"/>
    <w:rsid w:val="00507322"/>
    <w:rsid w:val="005078AB"/>
    <w:rsid w:val="00507A3B"/>
    <w:rsid w:val="005101E8"/>
    <w:rsid w:val="00510798"/>
    <w:rsid w:val="0051180B"/>
    <w:rsid w:val="00511D77"/>
    <w:rsid w:val="00511DAB"/>
    <w:rsid w:val="00512239"/>
    <w:rsid w:val="00512498"/>
    <w:rsid w:val="005126BC"/>
    <w:rsid w:val="00512E2C"/>
    <w:rsid w:val="00514707"/>
    <w:rsid w:val="0051480A"/>
    <w:rsid w:val="0051494A"/>
    <w:rsid w:val="00514E4F"/>
    <w:rsid w:val="00514EC5"/>
    <w:rsid w:val="005156B5"/>
    <w:rsid w:val="005159EE"/>
    <w:rsid w:val="0051612E"/>
    <w:rsid w:val="0051629B"/>
    <w:rsid w:val="00517324"/>
    <w:rsid w:val="00517948"/>
    <w:rsid w:val="00517B9A"/>
    <w:rsid w:val="00517B9C"/>
    <w:rsid w:val="00520689"/>
    <w:rsid w:val="00520792"/>
    <w:rsid w:val="00520833"/>
    <w:rsid w:val="00520EA5"/>
    <w:rsid w:val="00521576"/>
    <w:rsid w:val="00521F3B"/>
    <w:rsid w:val="0052210A"/>
    <w:rsid w:val="00522CEC"/>
    <w:rsid w:val="00522ED9"/>
    <w:rsid w:val="005237C9"/>
    <w:rsid w:val="00523E66"/>
    <w:rsid w:val="00523E70"/>
    <w:rsid w:val="0052412D"/>
    <w:rsid w:val="0052448D"/>
    <w:rsid w:val="00524DEC"/>
    <w:rsid w:val="005250E6"/>
    <w:rsid w:val="0052550E"/>
    <w:rsid w:val="00525BB2"/>
    <w:rsid w:val="005265CB"/>
    <w:rsid w:val="00526D23"/>
    <w:rsid w:val="00526E5B"/>
    <w:rsid w:val="0052782E"/>
    <w:rsid w:val="00527F8F"/>
    <w:rsid w:val="00530BE5"/>
    <w:rsid w:val="00530E74"/>
    <w:rsid w:val="00531933"/>
    <w:rsid w:val="00532858"/>
    <w:rsid w:val="00532F47"/>
    <w:rsid w:val="00533923"/>
    <w:rsid w:val="00533FFA"/>
    <w:rsid w:val="005340D5"/>
    <w:rsid w:val="0053511C"/>
    <w:rsid w:val="005356D0"/>
    <w:rsid w:val="005357BC"/>
    <w:rsid w:val="0053624B"/>
    <w:rsid w:val="00536300"/>
    <w:rsid w:val="0053684E"/>
    <w:rsid w:val="00536A76"/>
    <w:rsid w:val="00536B91"/>
    <w:rsid w:val="00536C2F"/>
    <w:rsid w:val="005371B8"/>
    <w:rsid w:val="00537B02"/>
    <w:rsid w:val="00537E88"/>
    <w:rsid w:val="00537EF0"/>
    <w:rsid w:val="00540EDC"/>
    <w:rsid w:val="00541027"/>
    <w:rsid w:val="0054149F"/>
    <w:rsid w:val="005415E4"/>
    <w:rsid w:val="00541E3E"/>
    <w:rsid w:val="00541F12"/>
    <w:rsid w:val="00541F79"/>
    <w:rsid w:val="005421AE"/>
    <w:rsid w:val="00542D23"/>
    <w:rsid w:val="00542D9E"/>
    <w:rsid w:val="00542ED8"/>
    <w:rsid w:val="00543144"/>
    <w:rsid w:val="005431F1"/>
    <w:rsid w:val="00543A03"/>
    <w:rsid w:val="00543A04"/>
    <w:rsid w:val="00543F81"/>
    <w:rsid w:val="0054405A"/>
    <w:rsid w:val="0054442C"/>
    <w:rsid w:val="005446CE"/>
    <w:rsid w:val="00544C19"/>
    <w:rsid w:val="00545037"/>
    <w:rsid w:val="005453A5"/>
    <w:rsid w:val="00545731"/>
    <w:rsid w:val="005472D7"/>
    <w:rsid w:val="00547548"/>
    <w:rsid w:val="0054797C"/>
    <w:rsid w:val="00547E39"/>
    <w:rsid w:val="00550285"/>
    <w:rsid w:val="0055033F"/>
    <w:rsid w:val="0055058F"/>
    <w:rsid w:val="00550D82"/>
    <w:rsid w:val="005511C1"/>
    <w:rsid w:val="005512BB"/>
    <w:rsid w:val="005514D0"/>
    <w:rsid w:val="005516E1"/>
    <w:rsid w:val="00551933"/>
    <w:rsid w:val="0055197E"/>
    <w:rsid w:val="00551CB1"/>
    <w:rsid w:val="0055239A"/>
    <w:rsid w:val="00552572"/>
    <w:rsid w:val="005530AC"/>
    <w:rsid w:val="005532D8"/>
    <w:rsid w:val="0055353F"/>
    <w:rsid w:val="00553694"/>
    <w:rsid w:val="00553F81"/>
    <w:rsid w:val="00554342"/>
    <w:rsid w:val="0055471A"/>
    <w:rsid w:val="0055485B"/>
    <w:rsid w:val="00554D89"/>
    <w:rsid w:val="00555247"/>
    <w:rsid w:val="00555358"/>
    <w:rsid w:val="0055562B"/>
    <w:rsid w:val="00555846"/>
    <w:rsid w:val="00556417"/>
    <w:rsid w:val="00556570"/>
    <w:rsid w:val="00556725"/>
    <w:rsid w:val="00556BFB"/>
    <w:rsid w:val="005573C8"/>
    <w:rsid w:val="00557618"/>
    <w:rsid w:val="0055798B"/>
    <w:rsid w:val="00557E47"/>
    <w:rsid w:val="00560224"/>
    <w:rsid w:val="005606FC"/>
    <w:rsid w:val="00560A22"/>
    <w:rsid w:val="00560BF0"/>
    <w:rsid w:val="00561648"/>
    <w:rsid w:val="00562492"/>
    <w:rsid w:val="00562945"/>
    <w:rsid w:val="00562B9E"/>
    <w:rsid w:val="00562FFB"/>
    <w:rsid w:val="0056336C"/>
    <w:rsid w:val="005633A2"/>
    <w:rsid w:val="00563BA8"/>
    <w:rsid w:val="0056480F"/>
    <w:rsid w:val="00565315"/>
    <w:rsid w:val="0056535D"/>
    <w:rsid w:val="005658B1"/>
    <w:rsid w:val="0056596D"/>
    <w:rsid w:val="00566808"/>
    <w:rsid w:val="00567A39"/>
    <w:rsid w:val="00567DCB"/>
    <w:rsid w:val="00570DB5"/>
    <w:rsid w:val="00570F79"/>
    <w:rsid w:val="00571105"/>
    <w:rsid w:val="0057131E"/>
    <w:rsid w:val="00571521"/>
    <w:rsid w:val="00571B75"/>
    <w:rsid w:val="00571DA0"/>
    <w:rsid w:val="0057227E"/>
    <w:rsid w:val="0057240D"/>
    <w:rsid w:val="00572813"/>
    <w:rsid w:val="00572A20"/>
    <w:rsid w:val="00572C56"/>
    <w:rsid w:val="00572D16"/>
    <w:rsid w:val="00572E3F"/>
    <w:rsid w:val="00572F04"/>
    <w:rsid w:val="0057314A"/>
    <w:rsid w:val="0057334D"/>
    <w:rsid w:val="0057388D"/>
    <w:rsid w:val="00573AE6"/>
    <w:rsid w:val="00573E54"/>
    <w:rsid w:val="005742C8"/>
    <w:rsid w:val="00574D43"/>
    <w:rsid w:val="00575133"/>
    <w:rsid w:val="0057539F"/>
    <w:rsid w:val="005757DB"/>
    <w:rsid w:val="00575968"/>
    <w:rsid w:val="00576989"/>
    <w:rsid w:val="00576E68"/>
    <w:rsid w:val="005773EB"/>
    <w:rsid w:val="005777D7"/>
    <w:rsid w:val="00577932"/>
    <w:rsid w:val="00580551"/>
    <w:rsid w:val="0058077F"/>
    <w:rsid w:val="00580E54"/>
    <w:rsid w:val="00581618"/>
    <w:rsid w:val="00581F82"/>
    <w:rsid w:val="00582192"/>
    <w:rsid w:val="0058236F"/>
    <w:rsid w:val="0058255E"/>
    <w:rsid w:val="0058308A"/>
    <w:rsid w:val="00583436"/>
    <w:rsid w:val="005836F8"/>
    <w:rsid w:val="00583BCE"/>
    <w:rsid w:val="00583C8E"/>
    <w:rsid w:val="00584286"/>
    <w:rsid w:val="005846F9"/>
    <w:rsid w:val="00584950"/>
    <w:rsid w:val="00584E28"/>
    <w:rsid w:val="00584E54"/>
    <w:rsid w:val="00586FF9"/>
    <w:rsid w:val="00587249"/>
    <w:rsid w:val="00587297"/>
    <w:rsid w:val="005872B6"/>
    <w:rsid w:val="00587874"/>
    <w:rsid w:val="00587BEF"/>
    <w:rsid w:val="00590139"/>
    <w:rsid w:val="0059043D"/>
    <w:rsid w:val="005906CE"/>
    <w:rsid w:val="0059084F"/>
    <w:rsid w:val="00590B68"/>
    <w:rsid w:val="00590D18"/>
    <w:rsid w:val="00590DE4"/>
    <w:rsid w:val="00591356"/>
    <w:rsid w:val="0059172B"/>
    <w:rsid w:val="00591866"/>
    <w:rsid w:val="005918FA"/>
    <w:rsid w:val="00591984"/>
    <w:rsid w:val="00591DFB"/>
    <w:rsid w:val="00591EDE"/>
    <w:rsid w:val="005923FE"/>
    <w:rsid w:val="0059279E"/>
    <w:rsid w:val="00592A7E"/>
    <w:rsid w:val="00592A86"/>
    <w:rsid w:val="00592AEC"/>
    <w:rsid w:val="00592B6E"/>
    <w:rsid w:val="00593039"/>
    <w:rsid w:val="0059304B"/>
    <w:rsid w:val="005934FD"/>
    <w:rsid w:val="00593B58"/>
    <w:rsid w:val="0059448E"/>
    <w:rsid w:val="005950DF"/>
    <w:rsid w:val="0059543B"/>
    <w:rsid w:val="00595CCA"/>
    <w:rsid w:val="00595D9C"/>
    <w:rsid w:val="00595E39"/>
    <w:rsid w:val="00596BB5"/>
    <w:rsid w:val="005A012A"/>
    <w:rsid w:val="005A0D21"/>
    <w:rsid w:val="005A0F24"/>
    <w:rsid w:val="005A0F7E"/>
    <w:rsid w:val="005A0FC6"/>
    <w:rsid w:val="005A118D"/>
    <w:rsid w:val="005A1680"/>
    <w:rsid w:val="005A187D"/>
    <w:rsid w:val="005A1914"/>
    <w:rsid w:val="005A1DDA"/>
    <w:rsid w:val="005A1FC0"/>
    <w:rsid w:val="005A2694"/>
    <w:rsid w:val="005A27E0"/>
    <w:rsid w:val="005A2ABC"/>
    <w:rsid w:val="005A2BA8"/>
    <w:rsid w:val="005A42E0"/>
    <w:rsid w:val="005A4B99"/>
    <w:rsid w:val="005A525C"/>
    <w:rsid w:val="005A5618"/>
    <w:rsid w:val="005A5634"/>
    <w:rsid w:val="005A5927"/>
    <w:rsid w:val="005A5A8D"/>
    <w:rsid w:val="005A61FD"/>
    <w:rsid w:val="005A637A"/>
    <w:rsid w:val="005A647A"/>
    <w:rsid w:val="005A6568"/>
    <w:rsid w:val="005A68CF"/>
    <w:rsid w:val="005A6E87"/>
    <w:rsid w:val="005A7067"/>
    <w:rsid w:val="005A70BA"/>
    <w:rsid w:val="005A73E5"/>
    <w:rsid w:val="005B06E1"/>
    <w:rsid w:val="005B0A49"/>
    <w:rsid w:val="005B1195"/>
    <w:rsid w:val="005B12AE"/>
    <w:rsid w:val="005B2D63"/>
    <w:rsid w:val="005B2FF0"/>
    <w:rsid w:val="005B3029"/>
    <w:rsid w:val="005B3238"/>
    <w:rsid w:val="005B4343"/>
    <w:rsid w:val="005B4603"/>
    <w:rsid w:val="005B476E"/>
    <w:rsid w:val="005B4801"/>
    <w:rsid w:val="005B4D96"/>
    <w:rsid w:val="005B56AB"/>
    <w:rsid w:val="005B59EF"/>
    <w:rsid w:val="005B67C3"/>
    <w:rsid w:val="005B745F"/>
    <w:rsid w:val="005B7D93"/>
    <w:rsid w:val="005C076C"/>
    <w:rsid w:val="005C07F6"/>
    <w:rsid w:val="005C0C34"/>
    <w:rsid w:val="005C1368"/>
    <w:rsid w:val="005C1F18"/>
    <w:rsid w:val="005C23A4"/>
    <w:rsid w:val="005C3307"/>
    <w:rsid w:val="005C35DC"/>
    <w:rsid w:val="005C4189"/>
    <w:rsid w:val="005C42AF"/>
    <w:rsid w:val="005C459D"/>
    <w:rsid w:val="005C50FB"/>
    <w:rsid w:val="005C5282"/>
    <w:rsid w:val="005C53C8"/>
    <w:rsid w:val="005C55D6"/>
    <w:rsid w:val="005C564C"/>
    <w:rsid w:val="005C56FE"/>
    <w:rsid w:val="005C5C63"/>
    <w:rsid w:val="005C61E5"/>
    <w:rsid w:val="005C6406"/>
    <w:rsid w:val="005C726A"/>
    <w:rsid w:val="005C72A8"/>
    <w:rsid w:val="005C79D3"/>
    <w:rsid w:val="005C7C80"/>
    <w:rsid w:val="005C7D5C"/>
    <w:rsid w:val="005C7F9E"/>
    <w:rsid w:val="005D0833"/>
    <w:rsid w:val="005D0D12"/>
    <w:rsid w:val="005D0DA8"/>
    <w:rsid w:val="005D1065"/>
    <w:rsid w:val="005D1293"/>
    <w:rsid w:val="005D18C9"/>
    <w:rsid w:val="005D1B6A"/>
    <w:rsid w:val="005D1BD1"/>
    <w:rsid w:val="005D1CDF"/>
    <w:rsid w:val="005D2250"/>
    <w:rsid w:val="005D2947"/>
    <w:rsid w:val="005D2B22"/>
    <w:rsid w:val="005D2BB7"/>
    <w:rsid w:val="005D3333"/>
    <w:rsid w:val="005D3689"/>
    <w:rsid w:val="005D3BF1"/>
    <w:rsid w:val="005D3C44"/>
    <w:rsid w:val="005D3E56"/>
    <w:rsid w:val="005D40E4"/>
    <w:rsid w:val="005D4104"/>
    <w:rsid w:val="005D48ED"/>
    <w:rsid w:val="005D6919"/>
    <w:rsid w:val="005D6D34"/>
    <w:rsid w:val="005D6FC1"/>
    <w:rsid w:val="005D6FFE"/>
    <w:rsid w:val="005D7214"/>
    <w:rsid w:val="005D788F"/>
    <w:rsid w:val="005E0435"/>
    <w:rsid w:val="005E0581"/>
    <w:rsid w:val="005E0594"/>
    <w:rsid w:val="005E059D"/>
    <w:rsid w:val="005E096F"/>
    <w:rsid w:val="005E09DA"/>
    <w:rsid w:val="005E0AE9"/>
    <w:rsid w:val="005E1C14"/>
    <w:rsid w:val="005E1DE4"/>
    <w:rsid w:val="005E20FB"/>
    <w:rsid w:val="005E2366"/>
    <w:rsid w:val="005E2762"/>
    <w:rsid w:val="005E27BE"/>
    <w:rsid w:val="005E2972"/>
    <w:rsid w:val="005E2A9F"/>
    <w:rsid w:val="005E2C42"/>
    <w:rsid w:val="005E33BB"/>
    <w:rsid w:val="005E34B8"/>
    <w:rsid w:val="005E3816"/>
    <w:rsid w:val="005E3830"/>
    <w:rsid w:val="005E3E70"/>
    <w:rsid w:val="005E42F3"/>
    <w:rsid w:val="005E4300"/>
    <w:rsid w:val="005E60DF"/>
    <w:rsid w:val="005E61A8"/>
    <w:rsid w:val="005E62E6"/>
    <w:rsid w:val="005E659B"/>
    <w:rsid w:val="005E6623"/>
    <w:rsid w:val="005E6801"/>
    <w:rsid w:val="005E7358"/>
    <w:rsid w:val="005E7BD6"/>
    <w:rsid w:val="005E7F0B"/>
    <w:rsid w:val="005E7F18"/>
    <w:rsid w:val="005E7F2A"/>
    <w:rsid w:val="005F0372"/>
    <w:rsid w:val="005F0D75"/>
    <w:rsid w:val="005F1298"/>
    <w:rsid w:val="005F1D0C"/>
    <w:rsid w:val="005F3166"/>
    <w:rsid w:val="005F341D"/>
    <w:rsid w:val="005F424B"/>
    <w:rsid w:val="005F45B6"/>
    <w:rsid w:val="005F4AC9"/>
    <w:rsid w:val="005F4CB5"/>
    <w:rsid w:val="005F4CE6"/>
    <w:rsid w:val="005F5DDB"/>
    <w:rsid w:val="005F5EA9"/>
    <w:rsid w:val="005F609E"/>
    <w:rsid w:val="005F6234"/>
    <w:rsid w:val="005F6419"/>
    <w:rsid w:val="005F66A6"/>
    <w:rsid w:val="005F6C98"/>
    <w:rsid w:val="005F760C"/>
    <w:rsid w:val="005F7D9C"/>
    <w:rsid w:val="0060082F"/>
    <w:rsid w:val="006009FA"/>
    <w:rsid w:val="006011DD"/>
    <w:rsid w:val="00601314"/>
    <w:rsid w:val="006017A6"/>
    <w:rsid w:val="00601B55"/>
    <w:rsid w:val="0060258A"/>
    <w:rsid w:val="00602DE3"/>
    <w:rsid w:val="00602E17"/>
    <w:rsid w:val="00602E7C"/>
    <w:rsid w:val="00602F02"/>
    <w:rsid w:val="0060301D"/>
    <w:rsid w:val="00603160"/>
    <w:rsid w:val="00603F5C"/>
    <w:rsid w:val="0060446D"/>
    <w:rsid w:val="006044A3"/>
    <w:rsid w:val="00604B24"/>
    <w:rsid w:val="006053AA"/>
    <w:rsid w:val="0060543D"/>
    <w:rsid w:val="00605ACE"/>
    <w:rsid w:val="006060FF"/>
    <w:rsid w:val="00606628"/>
    <w:rsid w:val="0060690E"/>
    <w:rsid w:val="0060718D"/>
    <w:rsid w:val="006073B5"/>
    <w:rsid w:val="00607426"/>
    <w:rsid w:val="006075EA"/>
    <w:rsid w:val="0060760D"/>
    <w:rsid w:val="00607673"/>
    <w:rsid w:val="00607A51"/>
    <w:rsid w:val="00607BA0"/>
    <w:rsid w:val="00607CE3"/>
    <w:rsid w:val="006104DD"/>
    <w:rsid w:val="0061128F"/>
    <w:rsid w:val="00611423"/>
    <w:rsid w:val="00611AD0"/>
    <w:rsid w:val="0061232F"/>
    <w:rsid w:val="00612622"/>
    <w:rsid w:val="006130A2"/>
    <w:rsid w:val="006130B5"/>
    <w:rsid w:val="00613E43"/>
    <w:rsid w:val="0061444E"/>
    <w:rsid w:val="006148FA"/>
    <w:rsid w:val="00614B15"/>
    <w:rsid w:val="00614DD8"/>
    <w:rsid w:val="00615004"/>
    <w:rsid w:val="0061523B"/>
    <w:rsid w:val="006152C1"/>
    <w:rsid w:val="006155A7"/>
    <w:rsid w:val="00615DB4"/>
    <w:rsid w:val="0061651C"/>
    <w:rsid w:val="0061672F"/>
    <w:rsid w:val="0061688F"/>
    <w:rsid w:val="00616998"/>
    <w:rsid w:val="00616B9F"/>
    <w:rsid w:val="00616CA2"/>
    <w:rsid w:val="00617400"/>
    <w:rsid w:val="00617D2C"/>
    <w:rsid w:val="00620357"/>
    <w:rsid w:val="00620556"/>
    <w:rsid w:val="00620891"/>
    <w:rsid w:val="00620AED"/>
    <w:rsid w:val="00620B4B"/>
    <w:rsid w:val="00620E96"/>
    <w:rsid w:val="00621389"/>
    <w:rsid w:val="00621544"/>
    <w:rsid w:val="00621CA8"/>
    <w:rsid w:val="0062216C"/>
    <w:rsid w:val="00622345"/>
    <w:rsid w:val="00622379"/>
    <w:rsid w:val="006223FE"/>
    <w:rsid w:val="00622547"/>
    <w:rsid w:val="0062265F"/>
    <w:rsid w:val="0062338A"/>
    <w:rsid w:val="0062343D"/>
    <w:rsid w:val="00623CBE"/>
    <w:rsid w:val="00623DB8"/>
    <w:rsid w:val="00625883"/>
    <w:rsid w:val="00625AD0"/>
    <w:rsid w:val="00625B71"/>
    <w:rsid w:val="00625C36"/>
    <w:rsid w:val="00625C6C"/>
    <w:rsid w:val="00625F5E"/>
    <w:rsid w:val="00626AD1"/>
    <w:rsid w:val="006274C0"/>
    <w:rsid w:val="006308A9"/>
    <w:rsid w:val="00630CDB"/>
    <w:rsid w:val="00630E98"/>
    <w:rsid w:val="00631090"/>
    <w:rsid w:val="0063128C"/>
    <w:rsid w:val="00631723"/>
    <w:rsid w:val="0063191B"/>
    <w:rsid w:val="00631C03"/>
    <w:rsid w:val="0063236C"/>
    <w:rsid w:val="0063251F"/>
    <w:rsid w:val="00632917"/>
    <w:rsid w:val="00632D29"/>
    <w:rsid w:val="0063322A"/>
    <w:rsid w:val="00633462"/>
    <w:rsid w:val="006336BE"/>
    <w:rsid w:val="0063384E"/>
    <w:rsid w:val="00633B6B"/>
    <w:rsid w:val="00633D13"/>
    <w:rsid w:val="00634598"/>
    <w:rsid w:val="00634D53"/>
    <w:rsid w:val="00634E78"/>
    <w:rsid w:val="00635534"/>
    <w:rsid w:val="006359AD"/>
    <w:rsid w:val="00635DA9"/>
    <w:rsid w:val="00636071"/>
    <w:rsid w:val="00636167"/>
    <w:rsid w:val="0063636A"/>
    <w:rsid w:val="0063737A"/>
    <w:rsid w:val="006375E7"/>
    <w:rsid w:val="006378F6"/>
    <w:rsid w:val="00637A83"/>
    <w:rsid w:val="00637CA3"/>
    <w:rsid w:val="00640AF6"/>
    <w:rsid w:val="00641CCA"/>
    <w:rsid w:val="0064217B"/>
    <w:rsid w:val="00642C42"/>
    <w:rsid w:val="00642F6D"/>
    <w:rsid w:val="00643129"/>
    <w:rsid w:val="00643197"/>
    <w:rsid w:val="006432BA"/>
    <w:rsid w:val="006433D9"/>
    <w:rsid w:val="0064366D"/>
    <w:rsid w:val="0064392A"/>
    <w:rsid w:val="00643B0F"/>
    <w:rsid w:val="006447D7"/>
    <w:rsid w:val="00645ED3"/>
    <w:rsid w:val="0064602F"/>
    <w:rsid w:val="006462C9"/>
    <w:rsid w:val="006467D0"/>
    <w:rsid w:val="006479FF"/>
    <w:rsid w:val="00647EE0"/>
    <w:rsid w:val="0065004F"/>
    <w:rsid w:val="00650070"/>
    <w:rsid w:val="006508DE"/>
    <w:rsid w:val="00650A20"/>
    <w:rsid w:val="00650B8E"/>
    <w:rsid w:val="006510DB"/>
    <w:rsid w:val="00651107"/>
    <w:rsid w:val="00651AD2"/>
    <w:rsid w:val="00651C8D"/>
    <w:rsid w:val="0065288B"/>
    <w:rsid w:val="00652C29"/>
    <w:rsid w:val="00653759"/>
    <w:rsid w:val="006537B1"/>
    <w:rsid w:val="0065498F"/>
    <w:rsid w:val="00654A04"/>
    <w:rsid w:val="00655250"/>
    <w:rsid w:val="00655288"/>
    <w:rsid w:val="00655CC5"/>
    <w:rsid w:val="006563F2"/>
    <w:rsid w:val="006577F0"/>
    <w:rsid w:val="0065796F"/>
    <w:rsid w:val="00657E7F"/>
    <w:rsid w:val="006602A5"/>
    <w:rsid w:val="006603F9"/>
    <w:rsid w:val="00660994"/>
    <w:rsid w:val="00661973"/>
    <w:rsid w:val="0066221F"/>
    <w:rsid w:val="006625F3"/>
    <w:rsid w:val="0066273D"/>
    <w:rsid w:val="0066275F"/>
    <w:rsid w:val="00662EED"/>
    <w:rsid w:val="00662FC1"/>
    <w:rsid w:val="0066320E"/>
    <w:rsid w:val="00663554"/>
    <w:rsid w:val="006635FF"/>
    <w:rsid w:val="00663AE6"/>
    <w:rsid w:val="0066412D"/>
    <w:rsid w:val="006644E6"/>
    <w:rsid w:val="0066470C"/>
    <w:rsid w:val="00664950"/>
    <w:rsid w:val="006649F1"/>
    <w:rsid w:val="00665246"/>
    <w:rsid w:val="006654C8"/>
    <w:rsid w:val="0066570D"/>
    <w:rsid w:val="00665990"/>
    <w:rsid w:val="006660EF"/>
    <w:rsid w:val="0066632D"/>
    <w:rsid w:val="006664F4"/>
    <w:rsid w:val="0066670F"/>
    <w:rsid w:val="0066685D"/>
    <w:rsid w:val="00666AD3"/>
    <w:rsid w:val="00667082"/>
    <w:rsid w:val="00670024"/>
    <w:rsid w:val="006705AF"/>
    <w:rsid w:val="00671117"/>
    <w:rsid w:val="00671823"/>
    <w:rsid w:val="00671937"/>
    <w:rsid w:val="00671A2B"/>
    <w:rsid w:val="00671DB9"/>
    <w:rsid w:val="00671E46"/>
    <w:rsid w:val="006720CB"/>
    <w:rsid w:val="0067317C"/>
    <w:rsid w:val="00673E78"/>
    <w:rsid w:val="00673F78"/>
    <w:rsid w:val="00674D3E"/>
    <w:rsid w:val="00674E41"/>
    <w:rsid w:val="006751C4"/>
    <w:rsid w:val="00675639"/>
    <w:rsid w:val="00675E4D"/>
    <w:rsid w:val="00677026"/>
    <w:rsid w:val="0067711F"/>
    <w:rsid w:val="0067729C"/>
    <w:rsid w:val="006774C8"/>
    <w:rsid w:val="0067761E"/>
    <w:rsid w:val="00677B7B"/>
    <w:rsid w:val="00677C65"/>
    <w:rsid w:val="00677E50"/>
    <w:rsid w:val="0068026C"/>
    <w:rsid w:val="00680E09"/>
    <w:rsid w:val="0068229B"/>
    <w:rsid w:val="00682394"/>
    <w:rsid w:val="0068264E"/>
    <w:rsid w:val="006828D3"/>
    <w:rsid w:val="00682B55"/>
    <w:rsid w:val="006830AF"/>
    <w:rsid w:val="00683220"/>
    <w:rsid w:val="00683720"/>
    <w:rsid w:val="00683C46"/>
    <w:rsid w:val="00684FFF"/>
    <w:rsid w:val="0068511C"/>
    <w:rsid w:val="006855D0"/>
    <w:rsid w:val="0068626F"/>
    <w:rsid w:val="00686561"/>
    <w:rsid w:val="00686DCC"/>
    <w:rsid w:val="00686FDA"/>
    <w:rsid w:val="00687298"/>
    <w:rsid w:val="006872D3"/>
    <w:rsid w:val="00687FA0"/>
    <w:rsid w:val="00690627"/>
    <w:rsid w:val="00690AB9"/>
    <w:rsid w:val="0069167B"/>
    <w:rsid w:val="00691684"/>
    <w:rsid w:val="00691DA2"/>
    <w:rsid w:val="0069204D"/>
    <w:rsid w:val="0069206D"/>
    <w:rsid w:val="00693117"/>
    <w:rsid w:val="00693891"/>
    <w:rsid w:val="00693B64"/>
    <w:rsid w:val="00693D82"/>
    <w:rsid w:val="00694228"/>
    <w:rsid w:val="006946C8"/>
    <w:rsid w:val="00694BA0"/>
    <w:rsid w:val="00695077"/>
    <w:rsid w:val="00695636"/>
    <w:rsid w:val="00695C25"/>
    <w:rsid w:val="006960F5"/>
    <w:rsid w:val="0069693A"/>
    <w:rsid w:val="00696A85"/>
    <w:rsid w:val="00696B6C"/>
    <w:rsid w:val="00697AD1"/>
    <w:rsid w:val="00697EB4"/>
    <w:rsid w:val="006A04D7"/>
    <w:rsid w:val="006A0925"/>
    <w:rsid w:val="006A1447"/>
    <w:rsid w:val="006A14D2"/>
    <w:rsid w:val="006A1675"/>
    <w:rsid w:val="006A1C0E"/>
    <w:rsid w:val="006A1DCB"/>
    <w:rsid w:val="006A278E"/>
    <w:rsid w:val="006A29C4"/>
    <w:rsid w:val="006A2F2F"/>
    <w:rsid w:val="006A3B75"/>
    <w:rsid w:val="006A3C11"/>
    <w:rsid w:val="006A4AFE"/>
    <w:rsid w:val="006A5397"/>
    <w:rsid w:val="006A541A"/>
    <w:rsid w:val="006A6B8C"/>
    <w:rsid w:val="006A711F"/>
    <w:rsid w:val="006A7D22"/>
    <w:rsid w:val="006B02DB"/>
    <w:rsid w:val="006B0FA4"/>
    <w:rsid w:val="006B146C"/>
    <w:rsid w:val="006B1DA5"/>
    <w:rsid w:val="006B1EB2"/>
    <w:rsid w:val="006B2403"/>
    <w:rsid w:val="006B3236"/>
    <w:rsid w:val="006B38F2"/>
    <w:rsid w:val="006B41D0"/>
    <w:rsid w:val="006B43BF"/>
    <w:rsid w:val="006B475A"/>
    <w:rsid w:val="006B5010"/>
    <w:rsid w:val="006B5376"/>
    <w:rsid w:val="006B59C9"/>
    <w:rsid w:val="006B5D1F"/>
    <w:rsid w:val="006B607C"/>
    <w:rsid w:val="006B634A"/>
    <w:rsid w:val="006B7010"/>
    <w:rsid w:val="006B74DA"/>
    <w:rsid w:val="006B78CA"/>
    <w:rsid w:val="006B7AD6"/>
    <w:rsid w:val="006B7B8A"/>
    <w:rsid w:val="006B7EED"/>
    <w:rsid w:val="006C007F"/>
    <w:rsid w:val="006C032A"/>
    <w:rsid w:val="006C09D0"/>
    <w:rsid w:val="006C0D7E"/>
    <w:rsid w:val="006C15C3"/>
    <w:rsid w:val="006C2B22"/>
    <w:rsid w:val="006C3095"/>
    <w:rsid w:val="006C3286"/>
    <w:rsid w:val="006C32DB"/>
    <w:rsid w:val="006C35A5"/>
    <w:rsid w:val="006C424E"/>
    <w:rsid w:val="006C425A"/>
    <w:rsid w:val="006C48EF"/>
    <w:rsid w:val="006C5444"/>
    <w:rsid w:val="006C573C"/>
    <w:rsid w:val="006C59E3"/>
    <w:rsid w:val="006C67CF"/>
    <w:rsid w:val="006C694F"/>
    <w:rsid w:val="006C69B9"/>
    <w:rsid w:val="006C6A5A"/>
    <w:rsid w:val="006C6D15"/>
    <w:rsid w:val="006C70A2"/>
    <w:rsid w:val="006C7259"/>
    <w:rsid w:val="006C7372"/>
    <w:rsid w:val="006C75AC"/>
    <w:rsid w:val="006C768F"/>
    <w:rsid w:val="006D0144"/>
    <w:rsid w:val="006D06C3"/>
    <w:rsid w:val="006D0A51"/>
    <w:rsid w:val="006D1185"/>
    <w:rsid w:val="006D1AAD"/>
    <w:rsid w:val="006D1B02"/>
    <w:rsid w:val="006D22A4"/>
    <w:rsid w:val="006D302B"/>
    <w:rsid w:val="006D322E"/>
    <w:rsid w:val="006D327C"/>
    <w:rsid w:val="006D3592"/>
    <w:rsid w:val="006D3942"/>
    <w:rsid w:val="006D3D91"/>
    <w:rsid w:val="006D3F29"/>
    <w:rsid w:val="006D43A7"/>
    <w:rsid w:val="006D499C"/>
    <w:rsid w:val="006D566E"/>
    <w:rsid w:val="006D59A1"/>
    <w:rsid w:val="006D6219"/>
    <w:rsid w:val="006D64C6"/>
    <w:rsid w:val="006D6F78"/>
    <w:rsid w:val="006D74D5"/>
    <w:rsid w:val="006D7BB0"/>
    <w:rsid w:val="006E06A4"/>
    <w:rsid w:val="006E092F"/>
    <w:rsid w:val="006E09A6"/>
    <w:rsid w:val="006E1151"/>
    <w:rsid w:val="006E126F"/>
    <w:rsid w:val="006E1579"/>
    <w:rsid w:val="006E1A1D"/>
    <w:rsid w:val="006E1E90"/>
    <w:rsid w:val="006E202E"/>
    <w:rsid w:val="006E25F4"/>
    <w:rsid w:val="006E2865"/>
    <w:rsid w:val="006E291B"/>
    <w:rsid w:val="006E299B"/>
    <w:rsid w:val="006E324A"/>
    <w:rsid w:val="006E379B"/>
    <w:rsid w:val="006E4112"/>
    <w:rsid w:val="006E41C5"/>
    <w:rsid w:val="006E469B"/>
    <w:rsid w:val="006E4FC9"/>
    <w:rsid w:val="006E5138"/>
    <w:rsid w:val="006E52DE"/>
    <w:rsid w:val="006E564A"/>
    <w:rsid w:val="006E5892"/>
    <w:rsid w:val="006E6311"/>
    <w:rsid w:val="006E6400"/>
    <w:rsid w:val="006E6BFE"/>
    <w:rsid w:val="006E6DCD"/>
    <w:rsid w:val="006E757D"/>
    <w:rsid w:val="006E781C"/>
    <w:rsid w:val="006E7A39"/>
    <w:rsid w:val="006E7BE9"/>
    <w:rsid w:val="006E7CE8"/>
    <w:rsid w:val="006F0269"/>
    <w:rsid w:val="006F033D"/>
    <w:rsid w:val="006F0C1F"/>
    <w:rsid w:val="006F1249"/>
    <w:rsid w:val="006F1286"/>
    <w:rsid w:val="006F13AE"/>
    <w:rsid w:val="006F1E32"/>
    <w:rsid w:val="006F2016"/>
    <w:rsid w:val="006F222C"/>
    <w:rsid w:val="006F29CF"/>
    <w:rsid w:val="006F2FD8"/>
    <w:rsid w:val="006F357B"/>
    <w:rsid w:val="006F4288"/>
    <w:rsid w:val="006F46C4"/>
    <w:rsid w:val="006F47A6"/>
    <w:rsid w:val="006F4EB1"/>
    <w:rsid w:val="006F5642"/>
    <w:rsid w:val="006F5910"/>
    <w:rsid w:val="006F61F1"/>
    <w:rsid w:val="006F7295"/>
    <w:rsid w:val="006F7D76"/>
    <w:rsid w:val="00701185"/>
    <w:rsid w:val="007022A7"/>
    <w:rsid w:val="00702322"/>
    <w:rsid w:val="007024AF"/>
    <w:rsid w:val="00702785"/>
    <w:rsid w:val="00702902"/>
    <w:rsid w:val="00704180"/>
    <w:rsid w:val="00704BE7"/>
    <w:rsid w:val="00705443"/>
    <w:rsid w:val="007054BF"/>
    <w:rsid w:val="007054CC"/>
    <w:rsid w:val="007057B7"/>
    <w:rsid w:val="007059D0"/>
    <w:rsid w:val="00705AB2"/>
    <w:rsid w:val="00705CA5"/>
    <w:rsid w:val="00705ECF"/>
    <w:rsid w:val="00706EF4"/>
    <w:rsid w:val="00707060"/>
    <w:rsid w:val="0070712A"/>
    <w:rsid w:val="00707CC6"/>
    <w:rsid w:val="00707E62"/>
    <w:rsid w:val="00707EFA"/>
    <w:rsid w:val="007100F5"/>
    <w:rsid w:val="00710843"/>
    <w:rsid w:val="0071084A"/>
    <w:rsid w:val="00710ECF"/>
    <w:rsid w:val="00711354"/>
    <w:rsid w:val="007115FB"/>
    <w:rsid w:val="00711852"/>
    <w:rsid w:val="00711A66"/>
    <w:rsid w:val="00712269"/>
    <w:rsid w:val="00712593"/>
    <w:rsid w:val="00712D1D"/>
    <w:rsid w:val="007136AC"/>
    <w:rsid w:val="007137BC"/>
    <w:rsid w:val="007145E3"/>
    <w:rsid w:val="007145FF"/>
    <w:rsid w:val="0071463E"/>
    <w:rsid w:val="00714AF9"/>
    <w:rsid w:val="00715B2A"/>
    <w:rsid w:val="007160E7"/>
    <w:rsid w:val="0071610E"/>
    <w:rsid w:val="00716711"/>
    <w:rsid w:val="00716D10"/>
    <w:rsid w:val="00717AF2"/>
    <w:rsid w:val="00717B1A"/>
    <w:rsid w:val="00720231"/>
    <w:rsid w:val="00720315"/>
    <w:rsid w:val="00720447"/>
    <w:rsid w:val="00720D1F"/>
    <w:rsid w:val="00720DDF"/>
    <w:rsid w:val="00721528"/>
    <w:rsid w:val="00721947"/>
    <w:rsid w:val="00721973"/>
    <w:rsid w:val="00721ABB"/>
    <w:rsid w:val="00721D2C"/>
    <w:rsid w:val="0072256D"/>
    <w:rsid w:val="00722659"/>
    <w:rsid w:val="007232A0"/>
    <w:rsid w:val="00724131"/>
    <w:rsid w:val="00724BA7"/>
    <w:rsid w:val="00725080"/>
    <w:rsid w:val="00725B04"/>
    <w:rsid w:val="00726091"/>
    <w:rsid w:val="00726A30"/>
    <w:rsid w:val="007278F4"/>
    <w:rsid w:val="007278F6"/>
    <w:rsid w:val="00727E40"/>
    <w:rsid w:val="00730061"/>
    <w:rsid w:val="00730163"/>
    <w:rsid w:val="0073035E"/>
    <w:rsid w:val="0073061E"/>
    <w:rsid w:val="0073087B"/>
    <w:rsid w:val="007308AD"/>
    <w:rsid w:val="0073090D"/>
    <w:rsid w:val="00730B9E"/>
    <w:rsid w:val="00730D9D"/>
    <w:rsid w:val="00731E36"/>
    <w:rsid w:val="0073218B"/>
    <w:rsid w:val="007325AA"/>
    <w:rsid w:val="007325BA"/>
    <w:rsid w:val="00732F4D"/>
    <w:rsid w:val="007339D3"/>
    <w:rsid w:val="00733B21"/>
    <w:rsid w:val="00734105"/>
    <w:rsid w:val="007359EF"/>
    <w:rsid w:val="00735B8E"/>
    <w:rsid w:val="007365A9"/>
    <w:rsid w:val="00736673"/>
    <w:rsid w:val="00736A3F"/>
    <w:rsid w:val="00736C36"/>
    <w:rsid w:val="00736FEA"/>
    <w:rsid w:val="00737F44"/>
    <w:rsid w:val="00737FD6"/>
    <w:rsid w:val="00740637"/>
    <w:rsid w:val="007408F1"/>
    <w:rsid w:val="007412D9"/>
    <w:rsid w:val="007418EA"/>
    <w:rsid w:val="00741AA2"/>
    <w:rsid w:val="00741D00"/>
    <w:rsid w:val="00741FFE"/>
    <w:rsid w:val="007422DE"/>
    <w:rsid w:val="00742387"/>
    <w:rsid w:val="00742710"/>
    <w:rsid w:val="00742BE3"/>
    <w:rsid w:val="00743586"/>
    <w:rsid w:val="007438A5"/>
    <w:rsid w:val="00743CAF"/>
    <w:rsid w:val="00743E64"/>
    <w:rsid w:val="00743F16"/>
    <w:rsid w:val="00744C3F"/>
    <w:rsid w:val="007450F1"/>
    <w:rsid w:val="007452F8"/>
    <w:rsid w:val="00745609"/>
    <w:rsid w:val="00745B00"/>
    <w:rsid w:val="00745F8E"/>
    <w:rsid w:val="0074626E"/>
    <w:rsid w:val="00746519"/>
    <w:rsid w:val="0074689C"/>
    <w:rsid w:val="0074749F"/>
    <w:rsid w:val="00750600"/>
    <w:rsid w:val="007508B2"/>
    <w:rsid w:val="00750BA7"/>
    <w:rsid w:val="007510B6"/>
    <w:rsid w:val="0075114C"/>
    <w:rsid w:val="00751515"/>
    <w:rsid w:val="00751613"/>
    <w:rsid w:val="0075174A"/>
    <w:rsid w:val="00751AA9"/>
    <w:rsid w:val="00751D39"/>
    <w:rsid w:val="00751FF1"/>
    <w:rsid w:val="007522E7"/>
    <w:rsid w:val="00752419"/>
    <w:rsid w:val="00752DC0"/>
    <w:rsid w:val="007536A8"/>
    <w:rsid w:val="00753CF7"/>
    <w:rsid w:val="00753DA1"/>
    <w:rsid w:val="00754458"/>
    <w:rsid w:val="007548CA"/>
    <w:rsid w:val="00754B23"/>
    <w:rsid w:val="00754D8C"/>
    <w:rsid w:val="00755CB6"/>
    <w:rsid w:val="00755E93"/>
    <w:rsid w:val="00756186"/>
    <w:rsid w:val="007561D2"/>
    <w:rsid w:val="00756AAD"/>
    <w:rsid w:val="007570AA"/>
    <w:rsid w:val="00757148"/>
    <w:rsid w:val="00757270"/>
    <w:rsid w:val="0075776A"/>
    <w:rsid w:val="00757A63"/>
    <w:rsid w:val="00760BA5"/>
    <w:rsid w:val="00760D03"/>
    <w:rsid w:val="0076232E"/>
    <w:rsid w:val="007623FD"/>
    <w:rsid w:val="007626B7"/>
    <w:rsid w:val="00762AC7"/>
    <w:rsid w:val="00763A82"/>
    <w:rsid w:val="00763E1E"/>
    <w:rsid w:val="007643C7"/>
    <w:rsid w:val="00764527"/>
    <w:rsid w:val="00765000"/>
    <w:rsid w:val="00765039"/>
    <w:rsid w:val="00765C02"/>
    <w:rsid w:val="0076602C"/>
    <w:rsid w:val="00766BF8"/>
    <w:rsid w:val="00767433"/>
    <w:rsid w:val="00770219"/>
    <w:rsid w:val="00770239"/>
    <w:rsid w:val="00770C47"/>
    <w:rsid w:val="00771286"/>
    <w:rsid w:val="00772214"/>
    <w:rsid w:val="007725A0"/>
    <w:rsid w:val="00772E69"/>
    <w:rsid w:val="00773151"/>
    <w:rsid w:val="007733D5"/>
    <w:rsid w:val="00773F50"/>
    <w:rsid w:val="00773F57"/>
    <w:rsid w:val="007740BE"/>
    <w:rsid w:val="00774552"/>
    <w:rsid w:val="0077495D"/>
    <w:rsid w:val="00774A34"/>
    <w:rsid w:val="00774BAC"/>
    <w:rsid w:val="0077505F"/>
    <w:rsid w:val="00775434"/>
    <w:rsid w:val="00775E14"/>
    <w:rsid w:val="007760BD"/>
    <w:rsid w:val="00776379"/>
    <w:rsid w:val="007767B5"/>
    <w:rsid w:val="00776FE0"/>
    <w:rsid w:val="00777BC0"/>
    <w:rsid w:val="00777CB4"/>
    <w:rsid w:val="007808F3"/>
    <w:rsid w:val="0078090E"/>
    <w:rsid w:val="00780F08"/>
    <w:rsid w:val="00781ADC"/>
    <w:rsid w:val="0078212B"/>
    <w:rsid w:val="0078242C"/>
    <w:rsid w:val="007825B8"/>
    <w:rsid w:val="0078346A"/>
    <w:rsid w:val="0078360E"/>
    <w:rsid w:val="00784B5C"/>
    <w:rsid w:val="00784DF6"/>
    <w:rsid w:val="007850AF"/>
    <w:rsid w:val="00785226"/>
    <w:rsid w:val="00785232"/>
    <w:rsid w:val="0078589E"/>
    <w:rsid w:val="00785CEF"/>
    <w:rsid w:val="00785D7C"/>
    <w:rsid w:val="00786029"/>
    <w:rsid w:val="007860BC"/>
    <w:rsid w:val="00786764"/>
    <w:rsid w:val="00786CC5"/>
    <w:rsid w:val="00786DF4"/>
    <w:rsid w:val="00787114"/>
    <w:rsid w:val="0078720C"/>
    <w:rsid w:val="0078771B"/>
    <w:rsid w:val="00787942"/>
    <w:rsid w:val="00787DE1"/>
    <w:rsid w:val="007907C9"/>
    <w:rsid w:val="00790935"/>
    <w:rsid w:val="00790CB9"/>
    <w:rsid w:val="0079102B"/>
    <w:rsid w:val="0079113F"/>
    <w:rsid w:val="007911C1"/>
    <w:rsid w:val="00791210"/>
    <w:rsid w:val="00791464"/>
    <w:rsid w:val="00791D41"/>
    <w:rsid w:val="00791EAD"/>
    <w:rsid w:val="007920E1"/>
    <w:rsid w:val="007924B2"/>
    <w:rsid w:val="00792E9A"/>
    <w:rsid w:val="007934D0"/>
    <w:rsid w:val="007936E8"/>
    <w:rsid w:val="00793982"/>
    <w:rsid w:val="00793F35"/>
    <w:rsid w:val="00794187"/>
    <w:rsid w:val="007947F0"/>
    <w:rsid w:val="007954EB"/>
    <w:rsid w:val="007955C9"/>
    <w:rsid w:val="007956A3"/>
    <w:rsid w:val="00795797"/>
    <w:rsid w:val="00795B63"/>
    <w:rsid w:val="0079638C"/>
    <w:rsid w:val="00796BA8"/>
    <w:rsid w:val="00796E4E"/>
    <w:rsid w:val="007970B2"/>
    <w:rsid w:val="007971EC"/>
    <w:rsid w:val="007974C5"/>
    <w:rsid w:val="007979BC"/>
    <w:rsid w:val="007A004F"/>
    <w:rsid w:val="007A01E2"/>
    <w:rsid w:val="007A02E1"/>
    <w:rsid w:val="007A070E"/>
    <w:rsid w:val="007A0C9D"/>
    <w:rsid w:val="007A11FF"/>
    <w:rsid w:val="007A14A5"/>
    <w:rsid w:val="007A1D50"/>
    <w:rsid w:val="007A21BF"/>
    <w:rsid w:val="007A2588"/>
    <w:rsid w:val="007A2DCB"/>
    <w:rsid w:val="007A3FD7"/>
    <w:rsid w:val="007A51E6"/>
    <w:rsid w:val="007A5856"/>
    <w:rsid w:val="007A6D2F"/>
    <w:rsid w:val="007A70CF"/>
    <w:rsid w:val="007A7A95"/>
    <w:rsid w:val="007A7F8A"/>
    <w:rsid w:val="007B00E2"/>
    <w:rsid w:val="007B06ED"/>
    <w:rsid w:val="007B186C"/>
    <w:rsid w:val="007B208E"/>
    <w:rsid w:val="007B2372"/>
    <w:rsid w:val="007B2B2E"/>
    <w:rsid w:val="007B322B"/>
    <w:rsid w:val="007B4E87"/>
    <w:rsid w:val="007B5414"/>
    <w:rsid w:val="007B59AB"/>
    <w:rsid w:val="007B5A27"/>
    <w:rsid w:val="007B5CAD"/>
    <w:rsid w:val="007B603F"/>
    <w:rsid w:val="007B6341"/>
    <w:rsid w:val="007B673B"/>
    <w:rsid w:val="007B6CE6"/>
    <w:rsid w:val="007B6E17"/>
    <w:rsid w:val="007B7C15"/>
    <w:rsid w:val="007B7F74"/>
    <w:rsid w:val="007C0448"/>
    <w:rsid w:val="007C047F"/>
    <w:rsid w:val="007C066E"/>
    <w:rsid w:val="007C09D0"/>
    <w:rsid w:val="007C101B"/>
    <w:rsid w:val="007C1696"/>
    <w:rsid w:val="007C2317"/>
    <w:rsid w:val="007C23F1"/>
    <w:rsid w:val="007C261A"/>
    <w:rsid w:val="007C3D6F"/>
    <w:rsid w:val="007C3ED0"/>
    <w:rsid w:val="007C47AB"/>
    <w:rsid w:val="007C48A0"/>
    <w:rsid w:val="007C48C4"/>
    <w:rsid w:val="007C5971"/>
    <w:rsid w:val="007C5D60"/>
    <w:rsid w:val="007C5F20"/>
    <w:rsid w:val="007C64A9"/>
    <w:rsid w:val="007C704D"/>
    <w:rsid w:val="007C78D8"/>
    <w:rsid w:val="007D00A8"/>
    <w:rsid w:val="007D03AC"/>
    <w:rsid w:val="007D0536"/>
    <w:rsid w:val="007D0850"/>
    <w:rsid w:val="007D13DC"/>
    <w:rsid w:val="007D1DE2"/>
    <w:rsid w:val="007D240E"/>
    <w:rsid w:val="007D2E66"/>
    <w:rsid w:val="007D32C4"/>
    <w:rsid w:val="007D3A71"/>
    <w:rsid w:val="007D3C34"/>
    <w:rsid w:val="007D403E"/>
    <w:rsid w:val="007D4162"/>
    <w:rsid w:val="007D472B"/>
    <w:rsid w:val="007D47D4"/>
    <w:rsid w:val="007D4922"/>
    <w:rsid w:val="007D4E6F"/>
    <w:rsid w:val="007D5188"/>
    <w:rsid w:val="007D5951"/>
    <w:rsid w:val="007D62D5"/>
    <w:rsid w:val="007D6443"/>
    <w:rsid w:val="007D6F43"/>
    <w:rsid w:val="007D7BCF"/>
    <w:rsid w:val="007E082D"/>
    <w:rsid w:val="007E0895"/>
    <w:rsid w:val="007E0C40"/>
    <w:rsid w:val="007E0C94"/>
    <w:rsid w:val="007E1731"/>
    <w:rsid w:val="007E2B8B"/>
    <w:rsid w:val="007E32D9"/>
    <w:rsid w:val="007E3701"/>
    <w:rsid w:val="007E3A6D"/>
    <w:rsid w:val="007E3BA9"/>
    <w:rsid w:val="007E40F7"/>
    <w:rsid w:val="007E42DA"/>
    <w:rsid w:val="007E42DC"/>
    <w:rsid w:val="007E4871"/>
    <w:rsid w:val="007E5255"/>
    <w:rsid w:val="007E5D0B"/>
    <w:rsid w:val="007E6ABC"/>
    <w:rsid w:val="007E6D57"/>
    <w:rsid w:val="007E6F12"/>
    <w:rsid w:val="007E76E4"/>
    <w:rsid w:val="007E7A6B"/>
    <w:rsid w:val="007F139A"/>
    <w:rsid w:val="007F15B5"/>
    <w:rsid w:val="007F183D"/>
    <w:rsid w:val="007F1A8D"/>
    <w:rsid w:val="007F1B8E"/>
    <w:rsid w:val="007F1E4B"/>
    <w:rsid w:val="007F255B"/>
    <w:rsid w:val="007F2C7B"/>
    <w:rsid w:val="007F2F18"/>
    <w:rsid w:val="007F3047"/>
    <w:rsid w:val="007F33D2"/>
    <w:rsid w:val="007F345E"/>
    <w:rsid w:val="007F34CD"/>
    <w:rsid w:val="007F37F4"/>
    <w:rsid w:val="007F40D5"/>
    <w:rsid w:val="007F417D"/>
    <w:rsid w:val="007F4888"/>
    <w:rsid w:val="007F4998"/>
    <w:rsid w:val="007F4EE5"/>
    <w:rsid w:val="007F54B9"/>
    <w:rsid w:val="007F5A87"/>
    <w:rsid w:val="007F6279"/>
    <w:rsid w:val="007F64CF"/>
    <w:rsid w:val="007F6AAD"/>
    <w:rsid w:val="007F7398"/>
    <w:rsid w:val="007F74DA"/>
    <w:rsid w:val="007F763B"/>
    <w:rsid w:val="007F7838"/>
    <w:rsid w:val="007F7992"/>
    <w:rsid w:val="007F7A2D"/>
    <w:rsid w:val="007F7A90"/>
    <w:rsid w:val="007F7A9C"/>
    <w:rsid w:val="007F7AD3"/>
    <w:rsid w:val="007F7B70"/>
    <w:rsid w:val="007F7D19"/>
    <w:rsid w:val="008003B5"/>
    <w:rsid w:val="00801737"/>
    <w:rsid w:val="008029DE"/>
    <w:rsid w:val="0080308A"/>
    <w:rsid w:val="00803D96"/>
    <w:rsid w:val="00803DB1"/>
    <w:rsid w:val="008049D1"/>
    <w:rsid w:val="008049FA"/>
    <w:rsid w:val="00804BB1"/>
    <w:rsid w:val="00804FBE"/>
    <w:rsid w:val="00805087"/>
    <w:rsid w:val="00805AE8"/>
    <w:rsid w:val="0080630E"/>
    <w:rsid w:val="0080680D"/>
    <w:rsid w:val="00806A76"/>
    <w:rsid w:val="00806EA9"/>
    <w:rsid w:val="00807DF9"/>
    <w:rsid w:val="00810338"/>
    <w:rsid w:val="0081056A"/>
    <w:rsid w:val="00810911"/>
    <w:rsid w:val="00810D91"/>
    <w:rsid w:val="00810E89"/>
    <w:rsid w:val="00811087"/>
    <w:rsid w:val="00811603"/>
    <w:rsid w:val="00811699"/>
    <w:rsid w:val="008118E4"/>
    <w:rsid w:val="00811B6D"/>
    <w:rsid w:val="00811C9D"/>
    <w:rsid w:val="00811D55"/>
    <w:rsid w:val="00811DD4"/>
    <w:rsid w:val="00811E86"/>
    <w:rsid w:val="0081265E"/>
    <w:rsid w:val="00812BD6"/>
    <w:rsid w:val="00812F2B"/>
    <w:rsid w:val="00813DB8"/>
    <w:rsid w:val="00813F7C"/>
    <w:rsid w:val="00815218"/>
    <w:rsid w:val="00815497"/>
    <w:rsid w:val="00815569"/>
    <w:rsid w:val="008155D8"/>
    <w:rsid w:val="00815EB4"/>
    <w:rsid w:val="008161FD"/>
    <w:rsid w:val="00816814"/>
    <w:rsid w:val="00816C80"/>
    <w:rsid w:val="00816EF7"/>
    <w:rsid w:val="0081797B"/>
    <w:rsid w:val="00817A58"/>
    <w:rsid w:val="00820877"/>
    <w:rsid w:val="00820C03"/>
    <w:rsid w:val="00821B22"/>
    <w:rsid w:val="00822325"/>
    <w:rsid w:val="00822665"/>
    <w:rsid w:val="0082266A"/>
    <w:rsid w:val="00822DB3"/>
    <w:rsid w:val="008240BF"/>
    <w:rsid w:val="00824395"/>
    <w:rsid w:val="008253B0"/>
    <w:rsid w:val="00825672"/>
    <w:rsid w:val="00825E36"/>
    <w:rsid w:val="00825F12"/>
    <w:rsid w:val="00826D6F"/>
    <w:rsid w:val="008271F9"/>
    <w:rsid w:val="008273CE"/>
    <w:rsid w:val="00827525"/>
    <w:rsid w:val="0082769C"/>
    <w:rsid w:val="008278D5"/>
    <w:rsid w:val="0082796A"/>
    <w:rsid w:val="00827C22"/>
    <w:rsid w:val="00827F1D"/>
    <w:rsid w:val="00830030"/>
    <w:rsid w:val="00830505"/>
    <w:rsid w:val="00830704"/>
    <w:rsid w:val="00830860"/>
    <w:rsid w:val="008309D8"/>
    <w:rsid w:val="00830A0A"/>
    <w:rsid w:val="00830CAB"/>
    <w:rsid w:val="00830DD9"/>
    <w:rsid w:val="00831925"/>
    <w:rsid w:val="00832D62"/>
    <w:rsid w:val="0083308F"/>
    <w:rsid w:val="0083319F"/>
    <w:rsid w:val="0083347D"/>
    <w:rsid w:val="008336BE"/>
    <w:rsid w:val="00833A91"/>
    <w:rsid w:val="008342EB"/>
    <w:rsid w:val="008343EA"/>
    <w:rsid w:val="00834F52"/>
    <w:rsid w:val="00835E96"/>
    <w:rsid w:val="00835F59"/>
    <w:rsid w:val="00836093"/>
    <w:rsid w:val="008360BD"/>
    <w:rsid w:val="00836A40"/>
    <w:rsid w:val="00836EF2"/>
    <w:rsid w:val="0083707A"/>
    <w:rsid w:val="0083744A"/>
    <w:rsid w:val="00837E1F"/>
    <w:rsid w:val="0084039B"/>
    <w:rsid w:val="008409F6"/>
    <w:rsid w:val="00840D17"/>
    <w:rsid w:val="00840D96"/>
    <w:rsid w:val="008411B5"/>
    <w:rsid w:val="00841401"/>
    <w:rsid w:val="008418A5"/>
    <w:rsid w:val="00841905"/>
    <w:rsid w:val="00841BCD"/>
    <w:rsid w:val="00841DB3"/>
    <w:rsid w:val="008423BA"/>
    <w:rsid w:val="00842599"/>
    <w:rsid w:val="0084259A"/>
    <w:rsid w:val="00843A18"/>
    <w:rsid w:val="00843CD8"/>
    <w:rsid w:val="0084436D"/>
    <w:rsid w:val="008443BC"/>
    <w:rsid w:val="00844721"/>
    <w:rsid w:val="00844FE5"/>
    <w:rsid w:val="00845951"/>
    <w:rsid w:val="0084605D"/>
    <w:rsid w:val="008461E2"/>
    <w:rsid w:val="008462F8"/>
    <w:rsid w:val="00846582"/>
    <w:rsid w:val="008469B6"/>
    <w:rsid w:val="00847264"/>
    <w:rsid w:val="008475EE"/>
    <w:rsid w:val="008478D2"/>
    <w:rsid w:val="00847B3B"/>
    <w:rsid w:val="00850392"/>
    <w:rsid w:val="00850E8A"/>
    <w:rsid w:val="008517E2"/>
    <w:rsid w:val="00851A8E"/>
    <w:rsid w:val="008520BE"/>
    <w:rsid w:val="00852D04"/>
    <w:rsid w:val="00853114"/>
    <w:rsid w:val="00853191"/>
    <w:rsid w:val="00853441"/>
    <w:rsid w:val="0085365B"/>
    <w:rsid w:val="00853B00"/>
    <w:rsid w:val="00853C12"/>
    <w:rsid w:val="00853F4B"/>
    <w:rsid w:val="008546BF"/>
    <w:rsid w:val="00854B38"/>
    <w:rsid w:val="00854BAC"/>
    <w:rsid w:val="0085586A"/>
    <w:rsid w:val="0085722B"/>
    <w:rsid w:val="00857A4D"/>
    <w:rsid w:val="008603CE"/>
    <w:rsid w:val="00860734"/>
    <w:rsid w:val="00860CDB"/>
    <w:rsid w:val="008612F2"/>
    <w:rsid w:val="00861524"/>
    <w:rsid w:val="00861877"/>
    <w:rsid w:val="00861D92"/>
    <w:rsid w:val="00862385"/>
    <w:rsid w:val="0086258E"/>
    <w:rsid w:val="00862665"/>
    <w:rsid w:val="00863893"/>
    <w:rsid w:val="00863C5D"/>
    <w:rsid w:val="008648C9"/>
    <w:rsid w:val="0086586F"/>
    <w:rsid w:val="008661A9"/>
    <w:rsid w:val="00866837"/>
    <w:rsid w:val="00870A56"/>
    <w:rsid w:val="00871289"/>
    <w:rsid w:val="00871D66"/>
    <w:rsid w:val="008725B5"/>
    <w:rsid w:val="008728F0"/>
    <w:rsid w:val="00872BA0"/>
    <w:rsid w:val="00873506"/>
    <w:rsid w:val="008737EA"/>
    <w:rsid w:val="00873B94"/>
    <w:rsid w:val="00873BEB"/>
    <w:rsid w:val="00873EE3"/>
    <w:rsid w:val="0087451F"/>
    <w:rsid w:val="008745AA"/>
    <w:rsid w:val="0087612B"/>
    <w:rsid w:val="0087642F"/>
    <w:rsid w:val="00876AFA"/>
    <w:rsid w:val="008775AF"/>
    <w:rsid w:val="008776F6"/>
    <w:rsid w:val="0087796C"/>
    <w:rsid w:val="00877F4C"/>
    <w:rsid w:val="00880ABC"/>
    <w:rsid w:val="0088174D"/>
    <w:rsid w:val="00881B3D"/>
    <w:rsid w:val="00881B7A"/>
    <w:rsid w:val="008826C1"/>
    <w:rsid w:val="00883DFD"/>
    <w:rsid w:val="0088499D"/>
    <w:rsid w:val="00884A0D"/>
    <w:rsid w:val="008851D3"/>
    <w:rsid w:val="008857A9"/>
    <w:rsid w:val="00885D3B"/>
    <w:rsid w:val="00886031"/>
    <w:rsid w:val="00886371"/>
    <w:rsid w:val="008879A2"/>
    <w:rsid w:val="00887BB2"/>
    <w:rsid w:val="00887CD1"/>
    <w:rsid w:val="00887D72"/>
    <w:rsid w:val="00887DFE"/>
    <w:rsid w:val="00887F0B"/>
    <w:rsid w:val="00887F53"/>
    <w:rsid w:val="0089025D"/>
    <w:rsid w:val="008908D8"/>
    <w:rsid w:val="00890CCF"/>
    <w:rsid w:val="00891C02"/>
    <w:rsid w:val="0089210C"/>
    <w:rsid w:val="00892136"/>
    <w:rsid w:val="00893389"/>
    <w:rsid w:val="008939E0"/>
    <w:rsid w:val="00893B36"/>
    <w:rsid w:val="00893D2E"/>
    <w:rsid w:val="0089420D"/>
    <w:rsid w:val="008951CF"/>
    <w:rsid w:val="00895B60"/>
    <w:rsid w:val="0089605C"/>
    <w:rsid w:val="008968AD"/>
    <w:rsid w:val="00896AD6"/>
    <w:rsid w:val="00896FC3"/>
    <w:rsid w:val="008A01A4"/>
    <w:rsid w:val="008A020D"/>
    <w:rsid w:val="008A1339"/>
    <w:rsid w:val="008A1BF7"/>
    <w:rsid w:val="008A1D15"/>
    <w:rsid w:val="008A1DED"/>
    <w:rsid w:val="008A2396"/>
    <w:rsid w:val="008A24B5"/>
    <w:rsid w:val="008A24C3"/>
    <w:rsid w:val="008A2E5C"/>
    <w:rsid w:val="008A2EEE"/>
    <w:rsid w:val="008A30CF"/>
    <w:rsid w:val="008A3319"/>
    <w:rsid w:val="008A360C"/>
    <w:rsid w:val="008A364C"/>
    <w:rsid w:val="008A3842"/>
    <w:rsid w:val="008A3E50"/>
    <w:rsid w:val="008A46ED"/>
    <w:rsid w:val="008A478A"/>
    <w:rsid w:val="008A4D12"/>
    <w:rsid w:val="008A4FAE"/>
    <w:rsid w:val="008A523A"/>
    <w:rsid w:val="008A52A1"/>
    <w:rsid w:val="008A556E"/>
    <w:rsid w:val="008A55EA"/>
    <w:rsid w:val="008A568A"/>
    <w:rsid w:val="008A5B0E"/>
    <w:rsid w:val="008A5E7D"/>
    <w:rsid w:val="008A68D2"/>
    <w:rsid w:val="008A7739"/>
    <w:rsid w:val="008A7A56"/>
    <w:rsid w:val="008A7F3A"/>
    <w:rsid w:val="008B00D2"/>
    <w:rsid w:val="008B078E"/>
    <w:rsid w:val="008B0961"/>
    <w:rsid w:val="008B0ABD"/>
    <w:rsid w:val="008B1AF8"/>
    <w:rsid w:val="008B1BA2"/>
    <w:rsid w:val="008B1DBB"/>
    <w:rsid w:val="008B1EE2"/>
    <w:rsid w:val="008B2191"/>
    <w:rsid w:val="008B2CD3"/>
    <w:rsid w:val="008B31AB"/>
    <w:rsid w:val="008B3B83"/>
    <w:rsid w:val="008B3EDC"/>
    <w:rsid w:val="008B4143"/>
    <w:rsid w:val="008B43A9"/>
    <w:rsid w:val="008B468A"/>
    <w:rsid w:val="008B4F9D"/>
    <w:rsid w:val="008B50CA"/>
    <w:rsid w:val="008B5DDF"/>
    <w:rsid w:val="008B62E4"/>
    <w:rsid w:val="008B65F3"/>
    <w:rsid w:val="008B70F0"/>
    <w:rsid w:val="008B7732"/>
    <w:rsid w:val="008C015C"/>
    <w:rsid w:val="008C02E9"/>
    <w:rsid w:val="008C05B2"/>
    <w:rsid w:val="008C0656"/>
    <w:rsid w:val="008C0E99"/>
    <w:rsid w:val="008C166D"/>
    <w:rsid w:val="008C1E0D"/>
    <w:rsid w:val="008C1E94"/>
    <w:rsid w:val="008C2E5E"/>
    <w:rsid w:val="008C3308"/>
    <w:rsid w:val="008C3719"/>
    <w:rsid w:val="008C37A1"/>
    <w:rsid w:val="008C39F7"/>
    <w:rsid w:val="008C3E61"/>
    <w:rsid w:val="008C4232"/>
    <w:rsid w:val="008C44C9"/>
    <w:rsid w:val="008C4DEF"/>
    <w:rsid w:val="008C53C5"/>
    <w:rsid w:val="008C5E67"/>
    <w:rsid w:val="008C61A4"/>
    <w:rsid w:val="008C6361"/>
    <w:rsid w:val="008C7092"/>
    <w:rsid w:val="008C7368"/>
    <w:rsid w:val="008C74A8"/>
    <w:rsid w:val="008C7DEA"/>
    <w:rsid w:val="008D0001"/>
    <w:rsid w:val="008D1113"/>
    <w:rsid w:val="008D12E6"/>
    <w:rsid w:val="008D1466"/>
    <w:rsid w:val="008D1740"/>
    <w:rsid w:val="008D231E"/>
    <w:rsid w:val="008D241B"/>
    <w:rsid w:val="008D3FB6"/>
    <w:rsid w:val="008D4319"/>
    <w:rsid w:val="008D4441"/>
    <w:rsid w:val="008D4FAE"/>
    <w:rsid w:val="008D5A17"/>
    <w:rsid w:val="008D5A50"/>
    <w:rsid w:val="008D64DD"/>
    <w:rsid w:val="008D6605"/>
    <w:rsid w:val="008D6AC0"/>
    <w:rsid w:val="008D7587"/>
    <w:rsid w:val="008D76CA"/>
    <w:rsid w:val="008D7C24"/>
    <w:rsid w:val="008E17F6"/>
    <w:rsid w:val="008E1A9B"/>
    <w:rsid w:val="008E233B"/>
    <w:rsid w:val="008E31E4"/>
    <w:rsid w:val="008E33DB"/>
    <w:rsid w:val="008E3622"/>
    <w:rsid w:val="008E3842"/>
    <w:rsid w:val="008E3B02"/>
    <w:rsid w:val="008E3C16"/>
    <w:rsid w:val="008E42C2"/>
    <w:rsid w:val="008E4686"/>
    <w:rsid w:val="008E4CC8"/>
    <w:rsid w:val="008E5BE3"/>
    <w:rsid w:val="008E63FC"/>
    <w:rsid w:val="008E7424"/>
    <w:rsid w:val="008E7431"/>
    <w:rsid w:val="008E76F2"/>
    <w:rsid w:val="008F03E8"/>
    <w:rsid w:val="008F041C"/>
    <w:rsid w:val="008F05BA"/>
    <w:rsid w:val="008F1173"/>
    <w:rsid w:val="008F1250"/>
    <w:rsid w:val="008F1391"/>
    <w:rsid w:val="008F1804"/>
    <w:rsid w:val="008F24B0"/>
    <w:rsid w:val="008F2A69"/>
    <w:rsid w:val="008F3165"/>
    <w:rsid w:val="008F3D35"/>
    <w:rsid w:val="008F4C93"/>
    <w:rsid w:val="008F5EFB"/>
    <w:rsid w:val="008F649C"/>
    <w:rsid w:val="008F6D36"/>
    <w:rsid w:val="008F6F32"/>
    <w:rsid w:val="008F7B44"/>
    <w:rsid w:val="0090091A"/>
    <w:rsid w:val="009011AA"/>
    <w:rsid w:val="00901291"/>
    <w:rsid w:val="00901C1F"/>
    <w:rsid w:val="00901CA4"/>
    <w:rsid w:val="00902E3B"/>
    <w:rsid w:val="009034F0"/>
    <w:rsid w:val="0090373B"/>
    <w:rsid w:val="00904116"/>
    <w:rsid w:val="009042BD"/>
    <w:rsid w:val="009042D0"/>
    <w:rsid w:val="00904608"/>
    <w:rsid w:val="00904B35"/>
    <w:rsid w:val="00904C69"/>
    <w:rsid w:val="00904FE4"/>
    <w:rsid w:val="0090521F"/>
    <w:rsid w:val="00905659"/>
    <w:rsid w:val="00905CBD"/>
    <w:rsid w:val="00905EDB"/>
    <w:rsid w:val="009061BC"/>
    <w:rsid w:val="009063C1"/>
    <w:rsid w:val="0090652A"/>
    <w:rsid w:val="009065D3"/>
    <w:rsid w:val="009075DE"/>
    <w:rsid w:val="00907BC2"/>
    <w:rsid w:val="00910D95"/>
    <w:rsid w:val="0091177F"/>
    <w:rsid w:val="00911898"/>
    <w:rsid w:val="00911C90"/>
    <w:rsid w:val="0091210E"/>
    <w:rsid w:val="00912929"/>
    <w:rsid w:val="00913272"/>
    <w:rsid w:val="00913737"/>
    <w:rsid w:val="009137AA"/>
    <w:rsid w:val="009137CA"/>
    <w:rsid w:val="0091383D"/>
    <w:rsid w:val="00913DA6"/>
    <w:rsid w:val="0091456A"/>
    <w:rsid w:val="009146B9"/>
    <w:rsid w:val="00914895"/>
    <w:rsid w:val="009151CB"/>
    <w:rsid w:val="009151F3"/>
    <w:rsid w:val="0091559D"/>
    <w:rsid w:val="00915B6B"/>
    <w:rsid w:val="00916617"/>
    <w:rsid w:val="009166C9"/>
    <w:rsid w:val="00916B58"/>
    <w:rsid w:val="00916B88"/>
    <w:rsid w:val="00916D49"/>
    <w:rsid w:val="00917AD7"/>
    <w:rsid w:val="00917C28"/>
    <w:rsid w:val="00920500"/>
    <w:rsid w:val="00920793"/>
    <w:rsid w:val="00920A6C"/>
    <w:rsid w:val="0092105D"/>
    <w:rsid w:val="009214C7"/>
    <w:rsid w:val="00921506"/>
    <w:rsid w:val="00921F64"/>
    <w:rsid w:val="00922565"/>
    <w:rsid w:val="009229A1"/>
    <w:rsid w:val="00922C2F"/>
    <w:rsid w:val="00922D7B"/>
    <w:rsid w:val="00923777"/>
    <w:rsid w:val="009237BD"/>
    <w:rsid w:val="00923CF5"/>
    <w:rsid w:val="00924135"/>
    <w:rsid w:val="00924221"/>
    <w:rsid w:val="009242CB"/>
    <w:rsid w:val="00924BDB"/>
    <w:rsid w:val="00924CAC"/>
    <w:rsid w:val="00924CDE"/>
    <w:rsid w:val="009250FB"/>
    <w:rsid w:val="0092516B"/>
    <w:rsid w:val="00925AF6"/>
    <w:rsid w:val="00925F7B"/>
    <w:rsid w:val="009262A6"/>
    <w:rsid w:val="009266AE"/>
    <w:rsid w:val="00926974"/>
    <w:rsid w:val="0092727D"/>
    <w:rsid w:val="00927740"/>
    <w:rsid w:val="00927980"/>
    <w:rsid w:val="00927993"/>
    <w:rsid w:val="0093056D"/>
    <w:rsid w:val="00930CC9"/>
    <w:rsid w:val="00931162"/>
    <w:rsid w:val="009311BF"/>
    <w:rsid w:val="0093160E"/>
    <w:rsid w:val="00932154"/>
    <w:rsid w:val="00932F91"/>
    <w:rsid w:val="0093309F"/>
    <w:rsid w:val="00933921"/>
    <w:rsid w:val="0093448E"/>
    <w:rsid w:val="00934619"/>
    <w:rsid w:val="009347F2"/>
    <w:rsid w:val="0093487C"/>
    <w:rsid w:val="00934BB1"/>
    <w:rsid w:val="00934E9E"/>
    <w:rsid w:val="00935258"/>
    <w:rsid w:val="0093549D"/>
    <w:rsid w:val="00935932"/>
    <w:rsid w:val="00936159"/>
    <w:rsid w:val="009361AB"/>
    <w:rsid w:val="0093624B"/>
    <w:rsid w:val="009375AE"/>
    <w:rsid w:val="00940082"/>
    <w:rsid w:val="009402F1"/>
    <w:rsid w:val="00940CD5"/>
    <w:rsid w:val="00941236"/>
    <w:rsid w:val="009412E1"/>
    <w:rsid w:val="0094154E"/>
    <w:rsid w:val="00941B2D"/>
    <w:rsid w:val="009420CF"/>
    <w:rsid w:val="00943428"/>
    <w:rsid w:val="009437F0"/>
    <w:rsid w:val="00944E03"/>
    <w:rsid w:val="009450A5"/>
    <w:rsid w:val="0094526E"/>
    <w:rsid w:val="009454DF"/>
    <w:rsid w:val="009457B5"/>
    <w:rsid w:val="00945AFD"/>
    <w:rsid w:val="00946A12"/>
    <w:rsid w:val="00946C26"/>
    <w:rsid w:val="00946C8F"/>
    <w:rsid w:val="00946E32"/>
    <w:rsid w:val="009470EE"/>
    <w:rsid w:val="00950AB1"/>
    <w:rsid w:val="00950C6C"/>
    <w:rsid w:val="0095221E"/>
    <w:rsid w:val="00952A42"/>
    <w:rsid w:val="00952BC0"/>
    <w:rsid w:val="0095305A"/>
    <w:rsid w:val="0095308F"/>
    <w:rsid w:val="0095348F"/>
    <w:rsid w:val="00953885"/>
    <w:rsid w:val="00953A93"/>
    <w:rsid w:val="00953E38"/>
    <w:rsid w:val="009541D3"/>
    <w:rsid w:val="0095453A"/>
    <w:rsid w:val="00954786"/>
    <w:rsid w:val="009548C4"/>
    <w:rsid w:val="00954C2D"/>
    <w:rsid w:val="00954CDB"/>
    <w:rsid w:val="0095504F"/>
    <w:rsid w:val="009551AD"/>
    <w:rsid w:val="009553B3"/>
    <w:rsid w:val="009557D1"/>
    <w:rsid w:val="00955898"/>
    <w:rsid w:val="00955D83"/>
    <w:rsid w:val="00955E6D"/>
    <w:rsid w:val="009560AA"/>
    <w:rsid w:val="009562C7"/>
    <w:rsid w:val="0095631D"/>
    <w:rsid w:val="009563D3"/>
    <w:rsid w:val="0095658A"/>
    <w:rsid w:val="00956C9D"/>
    <w:rsid w:val="009570AA"/>
    <w:rsid w:val="009609B4"/>
    <w:rsid w:val="00960D11"/>
    <w:rsid w:val="00960F49"/>
    <w:rsid w:val="0096124F"/>
    <w:rsid w:val="00961E96"/>
    <w:rsid w:val="00961F3B"/>
    <w:rsid w:val="00962183"/>
    <w:rsid w:val="00962721"/>
    <w:rsid w:val="00962925"/>
    <w:rsid w:val="00963D89"/>
    <w:rsid w:val="00963ECB"/>
    <w:rsid w:val="00963FD7"/>
    <w:rsid w:val="0096415C"/>
    <w:rsid w:val="00964554"/>
    <w:rsid w:val="00964CE6"/>
    <w:rsid w:val="009650E1"/>
    <w:rsid w:val="009651DB"/>
    <w:rsid w:val="00965CAF"/>
    <w:rsid w:val="00966117"/>
    <w:rsid w:val="0096621D"/>
    <w:rsid w:val="0096624D"/>
    <w:rsid w:val="009666A2"/>
    <w:rsid w:val="00966C27"/>
    <w:rsid w:val="00966D4E"/>
    <w:rsid w:val="009676FA"/>
    <w:rsid w:val="00967A87"/>
    <w:rsid w:val="00967F2C"/>
    <w:rsid w:val="009706C1"/>
    <w:rsid w:val="00970DCE"/>
    <w:rsid w:val="0097153F"/>
    <w:rsid w:val="009721A9"/>
    <w:rsid w:val="0097271D"/>
    <w:rsid w:val="009727B9"/>
    <w:rsid w:val="009730B9"/>
    <w:rsid w:val="009735CD"/>
    <w:rsid w:val="009736BE"/>
    <w:rsid w:val="009741E4"/>
    <w:rsid w:val="00974491"/>
    <w:rsid w:val="00975C61"/>
    <w:rsid w:val="00975FEB"/>
    <w:rsid w:val="009762DA"/>
    <w:rsid w:val="00976DBF"/>
    <w:rsid w:val="009774E5"/>
    <w:rsid w:val="0097784C"/>
    <w:rsid w:val="009778BA"/>
    <w:rsid w:val="00977E1D"/>
    <w:rsid w:val="00977F4A"/>
    <w:rsid w:val="00980136"/>
    <w:rsid w:val="00981048"/>
    <w:rsid w:val="00981189"/>
    <w:rsid w:val="00981334"/>
    <w:rsid w:val="00981566"/>
    <w:rsid w:val="009817F9"/>
    <w:rsid w:val="00981A00"/>
    <w:rsid w:val="009824D9"/>
    <w:rsid w:val="009824F9"/>
    <w:rsid w:val="00982ABB"/>
    <w:rsid w:val="00982E3A"/>
    <w:rsid w:val="0098331F"/>
    <w:rsid w:val="009833A1"/>
    <w:rsid w:val="00983499"/>
    <w:rsid w:val="0098356C"/>
    <w:rsid w:val="0098361A"/>
    <w:rsid w:val="00983E04"/>
    <w:rsid w:val="00983E58"/>
    <w:rsid w:val="00984AA3"/>
    <w:rsid w:val="00984D0F"/>
    <w:rsid w:val="00985350"/>
    <w:rsid w:val="00985E8F"/>
    <w:rsid w:val="00986045"/>
    <w:rsid w:val="00987863"/>
    <w:rsid w:val="0098790C"/>
    <w:rsid w:val="0099036F"/>
    <w:rsid w:val="009916A7"/>
    <w:rsid w:val="009922B7"/>
    <w:rsid w:val="00992A7E"/>
    <w:rsid w:val="00993440"/>
    <w:rsid w:val="0099360D"/>
    <w:rsid w:val="009936CB"/>
    <w:rsid w:val="00993B1B"/>
    <w:rsid w:val="00993B4D"/>
    <w:rsid w:val="00994184"/>
    <w:rsid w:val="00994916"/>
    <w:rsid w:val="00994CEE"/>
    <w:rsid w:val="00994FDD"/>
    <w:rsid w:val="009956D2"/>
    <w:rsid w:val="009956E7"/>
    <w:rsid w:val="00995B49"/>
    <w:rsid w:val="00995BF2"/>
    <w:rsid w:val="00995E7A"/>
    <w:rsid w:val="00995EF8"/>
    <w:rsid w:val="00997297"/>
    <w:rsid w:val="009978D3"/>
    <w:rsid w:val="00997A09"/>
    <w:rsid w:val="009A01F9"/>
    <w:rsid w:val="009A066C"/>
    <w:rsid w:val="009A1DFC"/>
    <w:rsid w:val="009A1E04"/>
    <w:rsid w:val="009A1FBF"/>
    <w:rsid w:val="009A2089"/>
    <w:rsid w:val="009A20FC"/>
    <w:rsid w:val="009A2461"/>
    <w:rsid w:val="009A2575"/>
    <w:rsid w:val="009A2890"/>
    <w:rsid w:val="009A37F4"/>
    <w:rsid w:val="009A3C60"/>
    <w:rsid w:val="009A3D81"/>
    <w:rsid w:val="009A41BF"/>
    <w:rsid w:val="009A430B"/>
    <w:rsid w:val="009A494A"/>
    <w:rsid w:val="009A53DD"/>
    <w:rsid w:val="009A57CF"/>
    <w:rsid w:val="009A595C"/>
    <w:rsid w:val="009A6430"/>
    <w:rsid w:val="009A663A"/>
    <w:rsid w:val="009A66E8"/>
    <w:rsid w:val="009A6855"/>
    <w:rsid w:val="009A6B02"/>
    <w:rsid w:val="009A6D65"/>
    <w:rsid w:val="009A771E"/>
    <w:rsid w:val="009A7E94"/>
    <w:rsid w:val="009B0573"/>
    <w:rsid w:val="009B0ED9"/>
    <w:rsid w:val="009B0EDB"/>
    <w:rsid w:val="009B18F5"/>
    <w:rsid w:val="009B215B"/>
    <w:rsid w:val="009B241F"/>
    <w:rsid w:val="009B275A"/>
    <w:rsid w:val="009B2990"/>
    <w:rsid w:val="009B38E1"/>
    <w:rsid w:val="009B4948"/>
    <w:rsid w:val="009B4FA2"/>
    <w:rsid w:val="009B55F6"/>
    <w:rsid w:val="009B58DC"/>
    <w:rsid w:val="009B5F73"/>
    <w:rsid w:val="009B7189"/>
    <w:rsid w:val="009B7B4B"/>
    <w:rsid w:val="009B7BC7"/>
    <w:rsid w:val="009B7C21"/>
    <w:rsid w:val="009C0D78"/>
    <w:rsid w:val="009C0FC7"/>
    <w:rsid w:val="009C1D25"/>
    <w:rsid w:val="009C2820"/>
    <w:rsid w:val="009C34CA"/>
    <w:rsid w:val="009C3B88"/>
    <w:rsid w:val="009C3C55"/>
    <w:rsid w:val="009C41E8"/>
    <w:rsid w:val="009C44DA"/>
    <w:rsid w:val="009C46D3"/>
    <w:rsid w:val="009C4893"/>
    <w:rsid w:val="009C554E"/>
    <w:rsid w:val="009C578D"/>
    <w:rsid w:val="009C5ADE"/>
    <w:rsid w:val="009C5AE0"/>
    <w:rsid w:val="009C60E8"/>
    <w:rsid w:val="009C665E"/>
    <w:rsid w:val="009C67FE"/>
    <w:rsid w:val="009C6856"/>
    <w:rsid w:val="009C68B5"/>
    <w:rsid w:val="009C6EB5"/>
    <w:rsid w:val="009C7935"/>
    <w:rsid w:val="009C7A91"/>
    <w:rsid w:val="009C7DD0"/>
    <w:rsid w:val="009D018F"/>
    <w:rsid w:val="009D0A7F"/>
    <w:rsid w:val="009D1FD7"/>
    <w:rsid w:val="009D22A1"/>
    <w:rsid w:val="009D234E"/>
    <w:rsid w:val="009D249C"/>
    <w:rsid w:val="009D34E6"/>
    <w:rsid w:val="009D4199"/>
    <w:rsid w:val="009D4895"/>
    <w:rsid w:val="009D49DB"/>
    <w:rsid w:val="009D4C1E"/>
    <w:rsid w:val="009D56C5"/>
    <w:rsid w:val="009D5DAD"/>
    <w:rsid w:val="009D5F6D"/>
    <w:rsid w:val="009D6635"/>
    <w:rsid w:val="009D67C4"/>
    <w:rsid w:val="009D750D"/>
    <w:rsid w:val="009D761E"/>
    <w:rsid w:val="009D7A5D"/>
    <w:rsid w:val="009E0F66"/>
    <w:rsid w:val="009E12C3"/>
    <w:rsid w:val="009E132A"/>
    <w:rsid w:val="009E1496"/>
    <w:rsid w:val="009E187C"/>
    <w:rsid w:val="009E1945"/>
    <w:rsid w:val="009E1EAA"/>
    <w:rsid w:val="009E2349"/>
    <w:rsid w:val="009E2E09"/>
    <w:rsid w:val="009E3069"/>
    <w:rsid w:val="009E3897"/>
    <w:rsid w:val="009E4270"/>
    <w:rsid w:val="009E473F"/>
    <w:rsid w:val="009E484A"/>
    <w:rsid w:val="009E487C"/>
    <w:rsid w:val="009E4916"/>
    <w:rsid w:val="009E4D49"/>
    <w:rsid w:val="009E4E6E"/>
    <w:rsid w:val="009E5795"/>
    <w:rsid w:val="009E5A07"/>
    <w:rsid w:val="009E5F94"/>
    <w:rsid w:val="009E66FF"/>
    <w:rsid w:val="009E699D"/>
    <w:rsid w:val="009E6B2F"/>
    <w:rsid w:val="009E6DDB"/>
    <w:rsid w:val="009E6E85"/>
    <w:rsid w:val="009E71C3"/>
    <w:rsid w:val="009E728D"/>
    <w:rsid w:val="009E73E1"/>
    <w:rsid w:val="009E7431"/>
    <w:rsid w:val="009E7BB2"/>
    <w:rsid w:val="009F01B3"/>
    <w:rsid w:val="009F0200"/>
    <w:rsid w:val="009F0764"/>
    <w:rsid w:val="009F07AF"/>
    <w:rsid w:val="009F1D1D"/>
    <w:rsid w:val="009F21B8"/>
    <w:rsid w:val="009F2321"/>
    <w:rsid w:val="009F23A7"/>
    <w:rsid w:val="009F25B0"/>
    <w:rsid w:val="009F2DD4"/>
    <w:rsid w:val="009F37BA"/>
    <w:rsid w:val="009F395A"/>
    <w:rsid w:val="009F3CCB"/>
    <w:rsid w:val="009F3DEC"/>
    <w:rsid w:val="009F3E20"/>
    <w:rsid w:val="009F403C"/>
    <w:rsid w:val="009F4894"/>
    <w:rsid w:val="009F48B8"/>
    <w:rsid w:val="009F4EC5"/>
    <w:rsid w:val="009F4EFE"/>
    <w:rsid w:val="009F50A0"/>
    <w:rsid w:val="009F5F44"/>
    <w:rsid w:val="009F63D0"/>
    <w:rsid w:val="009F6AC3"/>
    <w:rsid w:val="009F6B64"/>
    <w:rsid w:val="009F6C34"/>
    <w:rsid w:val="009F6FB3"/>
    <w:rsid w:val="009F716A"/>
    <w:rsid w:val="009F7FB4"/>
    <w:rsid w:val="00A0017F"/>
    <w:rsid w:val="00A00354"/>
    <w:rsid w:val="00A007AF"/>
    <w:rsid w:val="00A00C11"/>
    <w:rsid w:val="00A012EE"/>
    <w:rsid w:val="00A01A55"/>
    <w:rsid w:val="00A025FE"/>
    <w:rsid w:val="00A02FE7"/>
    <w:rsid w:val="00A03035"/>
    <w:rsid w:val="00A036EF"/>
    <w:rsid w:val="00A03F3C"/>
    <w:rsid w:val="00A04237"/>
    <w:rsid w:val="00A04717"/>
    <w:rsid w:val="00A04992"/>
    <w:rsid w:val="00A04AF7"/>
    <w:rsid w:val="00A04E4D"/>
    <w:rsid w:val="00A04F09"/>
    <w:rsid w:val="00A05D6B"/>
    <w:rsid w:val="00A06D74"/>
    <w:rsid w:val="00A06F3A"/>
    <w:rsid w:val="00A07464"/>
    <w:rsid w:val="00A07661"/>
    <w:rsid w:val="00A07B86"/>
    <w:rsid w:val="00A07BB0"/>
    <w:rsid w:val="00A110EE"/>
    <w:rsid w:val="00A11357"/>
    <w:rsid w:val="00A11576"/>
    <w:rsid w:val="00A11951"/>
    <w:rsid w:val="00A11E63"/>
    <w:rsid w:val="00A124C1"/>
    <w:rsid w:val="00A12C8B"/>
    <w:rsid w:val="00A130A6"/>
    <w:rsid w:val="00A133F6"/>
    <w:rsid w:val="00A137F7"/>
    <w:rsid w:val="00A13EB1"/>
    <w:rsid w:val="00A13FC5"/>
    <w:rsid w:val="00A14236"/>
    <w:rsid w:val="00A147AA"/>
    <w:rsid w:val="00A149CA"/>
    <w:rsid w:val="00A14AD8"/>
    <w:rsid w:val="00A14B63"/>
    <w:rsid w:val="00A14BCB"/>
    <w:rsid w:val="00A155B8"/>
    <w:rsid w:val="00A15613"/>
    <w:rsid w:val="00A15FA5"/>
    <w:rsid w:val="00A16003"/>
    <w:rsid w:val="00A16367"/>
    <w:rsid w:val="00A17A3D"/>
    <w:rsid w:val="00A17F18"/>
    <w:rsid w:val="00A20092"/>
    <w:rsid w:val="00A202A1"/>
    <w:rsid w:val="00A208FF"/>
    <w:rsid w:val="00A20ED3"/>
    <w:rsid w:val="00A20EEB"/>
    <w:rsid w:val="00A21D71"/>
    <w:rsid w:val="00A224D5"/>
    <w:rsid w:val="00A2284B"/>
    <w:rsid w:val="00A22B78"/>
    <w:rsid w:val="00A230CD"/>
    <w:rsid w:val="00A230D0"/>
    <w:rsid w:val="00A23DAC"/>
    <w:rsid w:val="00A23FBE"/>
    <w:rsid w:val="00A24361"/>
    <w:rsid w:val="00A244CB"/>
    <w:rsid w:val="00A246B3"/>
    <w:rsid w:val="00A246F7"/>
    <w:rsid w:val="00A24EBF"/>
    <w:rsid w:val="00A25023"/>
    <w:rsid w:val="00A25AE5"/>
    <w:rsid w:val="00A261F8"/>
    <w:rsid w:val="00A26442"/>
    <w:rsid w:val="00A26546"/>
    <w:rsid w:val="00A2664C"/>
    <w:rsid w:val="00A269F4"/>
    <w:rsid w:val="00A26B87"/>
    <w:rsid w:val="00A27176"/>
    <w:rsid w:val="00A30475"/>
    <w:rsid w:val="00A30706"/>
    <w:rsid w:val="00A307C1"/>
    <w:rsid w:val="00A30B21"/>
    <w:rsid w:val="00A31121"/>
    <w:rsid w:val="00A31634"/>
    <w:rsid w:val="00A31CAA"/>
    <w:rsid w:val="00A32055"/>
    <w:rsid w:val="00A32C69"/>
    <w:rsid w:val="00A338C9"/>
    <w:rsid w:val="00A338D6"/>
    <w:rsid w:val="00A34070"/>
    <w:rsid w:val="00A3439B"/>
    <w:rsid w:val="00A34ACF"/>
    <w:rsid w:val="00A35677"/>
    <w:rsid w:val="00A3574C"/>
    <w:rsid w:val="00A3584A"/>
    <w:rsid w:val="00A36D41"/>
    <w:rsid w:val="00A37002"/>
    <w:rsid w:val="00A370E7"/>
    <w:rsid w:val="00A37163"/>
    <w:rsid w:val="00A401BB"/>
    <w:rsid w:val="00A41E04"/>
    <w:rsid w:val="00A42068"/>
    <w:rsid w:val="00A420F8"/>
    <w:rsid w:val="00A425F7"/>
    <w:rsid w:val="00A4355E"/>
    <w:rsid w:val="00A4396F"/>
    <w:rsid w:val="00A43DF5"/>
    <w:rsid w:val="00A43EF5"/>
    <w:rsid w:val="00A44150"/>
    <w:rsid w:val="00A442B1"/>
    <w:rsid w:val="00A44349"/>
    <w:rsid w:val="00A448D7"/>
    <w:rsid w:val="00A44A90"/>
    <w:rsid w:val="00A459AF"/>
    <w:rsid w:val="00A461CD"/>
    <w:rsid w:val="00A469AC"/>
    <w:rsid w:val="00A46C2A"/>
    <w:rsid w:val="00A47178"/>
    <w:rsid w:val="00A47741"/>
    <w:rsid w:val="00A478C6"/>
    <w:rsid w:val="00A47B85"/>
    <w:rsid w:val="00A47FE1"/>
    <w:rsid w:val="00A501D7"/>
    <w:rsid w:val="00A50315"/>
    <w:rsid w:val="00A50523"/>
    <w:rsid w:val="00A50BA7"/>
    <w:rsid w:val="00A50CFD"/>
    <w:rsid w:val="00A50F25"/>
    <w:rsid w:val="00A51148"/>
    <w:rsid w:val="00A5116C"/>
    <w:rsid w:val="00A51259"/>
    <w:rsid w:val="00A5179B"/>
    <w:rsid w:val="00A51ECB"/>
    <w:rsid w:val="00A52094"/>
    <w:rsid w:val="00A520AE"/>
    <w:rsid w:val="00A520D9"/>
    <w:rsid w:val="00A524D9"/>
    <w:rsid w:val="00A5332A"/>
    <w:rsid w:val="00A5352D"/>
    <w:rsid w:val="00A53682"/>
    <w:rsid w:val="00A53713"/>
    <w:rsid w:val="00A53F98"/>
    <w:rsid w:val="00A545CD"/>
    <w:rsid w:val="00A546CE"/>
    <w:rsid w:val="00A54C5E"/>
    <w:rsid w:val="00A555CE"/>
    <w:rsid w:val="00A55781"/>
    <w:rsid w:val="00A558DE"/>
    <w:rsid w:val="00A55B54"/>
    <w:rsid w:val="00A55B5D"/>
    <w:rsid w:val="00A55DBD"/>
    <w:rsid w:val="00A56429"/>
    <w:rsid w:val="00A56F59"/>
    <w:rsid w:val="00A57014"/>
    <w:rsid w:val="00A5733F"/>
    <w:rsid w:val="00A576A9"/>
    <w:rsid w:val="00A57DE0"/>
    <w:rsid w:val="00A60226"/>
    <w:rsid w:val="00A60ADB"/>
    <w:rsid w:val="00A612A7"/>
    <w:rsid w:val="00A6138E"/>
    <w:rsid w:val="00A6179C"/>
    <w:rsid w:val="00A6187F"/>
    <w:rsid w:val="00A61C56"/>
    <w:rsid w:val="00A622A6"/>
    <w:rsid w:val="00A6276C"/>
    <w:rsid w:val="00A63EE5"/>
    <w:rsid w:val="00A64262"/>
    <w:rsid w:val="00A64D67"/>
    <w:rsid w:val="00A64D6C"/>
    <w:rsid w:val="00A64DA0"/>
    <w:rsid w:val="00A65190"/>
    <w:rsid w:val="00A66B80"/>
    <w:rsid w:val="00A67C7B"/>
    <w:rsid w:val="00A70FD0"/>
    <w:rsid w:val="00A718E5"/>
    <w:rsid w:val="00A71B4C"/>
    <w:rsid w:val="00A71D48"/>
    <w:rsid w:val="00A72808"/>
    <w:rsid w:val="00A735B9"/>
    <w:rsid w:val="00A743EF"/>
    <w:rsid w:val="00A74467"/>
    <w:rsid w:val="00A74DE0"/>
    <w:rsid w:val="00A75447"/>
    <w:rsid w:val="00A75861"/>
    <w:rsid w:val="00A75BEF"/>
    <w:rsid w:val="00A7611C"/>
    <w:rsid w:val="00A76FCA"/>
    <w:rsid w:val="00A772B4"/>
    <w:rsid w:val="00A77828"/>
    <w:rsid w:val="00A77F2A"/>
    <w:rsid w:val="00A80420"/>
    <w:rsid w:val="00A808F3"/>
    <w:rsid w:val="00A80A05"/>
    <w:rsid w:val="00A80B86"/>
    <w:rsid w:val="00A817CB"/>
    <w:rsid w:val="00A81877"/>
    <w:rsid w:val="00A81F6B"/>
    <w:rsid w:val="00A827CF"/>
    <w:rsid w:val="00A8283B"/>
    <w:rsid w:val="00A8327E"/>
    <w:rsid w:val="00A83829"/>
    <w:rsid w:val="00A83A4A"/>
    <w:rsid w:val="00A83B7F"/>
    <w:rsid w:val="00A83F4E"/>
    <w:rsid w:val="00A84D8B"/>
    <w:rsid w:val="00A851F6"/>
    <w:rsid w:val="00A85CF5"/>
    <w:rsid w:val="00A85E00"/>
    <w:rsid w:val="00A86543"/>
    <w:rsid w:val="00A86CC8"/>
    <w:rsid w:val="00A875ED"/>
    <w:rsid w:val="00A87717"/>
    <w:rsid w:val="00A9008B"/>
    <w:rsid w:val="00A90331"/>
    <w:rsid w:val="00A907D1"/>
    <w:rsid w:val="00A90D50"/>
    <w:rsid w:val="00A91061"/>
    <w:rsid w:val="00A91B82"/>
    <w:rsid w:val="00A91C79"/>
    <w:rsid w:val="00A91F82"/>
    <w:rsid w:val="00A923C7"/>
    <w:rsid w:val="00A926C9"/>
    <w:rsid w:val="00A92B82"/>
    <w:rsid w:val="00A92BCD"/>
    <w:rsid w:val="00A9341B"/>
    <w:rsid w:val="00A93938"/>
    <w:rsid w:val="00A93EBD"/>
    <w:rsid w:val="00A942F7"/>
    <w:rsid w:val="00A943BC"/>
    <w:rsid w:val="00A9454F"/>
    <w:rsid w:val="00A94882"/>
    <w:rsid w:val="00A948BB"/>
    <w:rsid w:val="00A94916"/>
    <w:rsid w:val="00A950E0"/>
    <w:rsid w:val="00A95A6D"/>
    <w:rsid w:val="00A96252"/>
    <w:rsid w:val="00A96390"/>
    <w:rsid w:val="00A96AFB"/>
    <w:rsid w:val="00A973A8"/>
    <w:rsid w:val="00A97A31"/>
    <w:rsid w:val="00A97ACE"/>
    <w:rsid w:val="00A97BBF"/>
    <w:rsid w:val="00AA05E6"/>
    <w:rsid w:val="00AA07EC"/>
    <w:rsid w:val="00AA094E"/>
    <w:rsid w:val="00AA111F"/>
    <w:rsid w:val="00AA1122"/>
    <w:rsid w:val="00AA1798"/>
    <w:rsid w:val="00AA1B0E"/>
    <w:rsid w:val="00AA1D2D"/>
    <w:rsid w:val="00AA1F45"/>
    <w:rsid w:val="00AA2B71"/>
    <w:rsid w:val="00AA47B6"/>
    <w:rsid w:val="00AA4CF9"/>
    <w:rsid w:val="00AA4E28"/>
    <w:rsid w:val="00AA58D9"/>
    <w:rsid w:val="00AA5E67"/>
    <w:rsid w:val="00AA6729"/>
    <w:rsid w:val="00AA6B1C"/>
    <w:rsid w:val="00AA7698"/>
    <w:rsid w:val="00AA7865"/>
    <w:rsid w:val="00AA7E50"/>
    <w:rsid w:val="00AB0C31"/>
    <w:rsid w:val="00AB0D0E"/>
    <w:rsid w:val="00AB159A"/>
    <w:rsid w:val="00AB216C"/>
    <w:rsid w:val="00AB24D6"/>
    <w:rsid w:val="00AB2BC6"/>
    <w:rsid w:val="00AB31BC"/>
    <w:rsid w:val="00AB34C8"/>
    <w:rsid w:val="00AB36FE"/>
    <w:rsid w:val="00AB3726"/>
    <w:rsid w:val="00AB3A97"/>
    <w:rsid w:val="00AB43F2"/>
    <w:rsid w:val="00AB532D"/>
    <w:rsid w:val="00AB59CB"/>
    <w:rsid w:val="00AB5C27"/>
    <w:rsid w:val="00AB64D4"/>
    <w:rsid w:val="00AB6DA8"/>
    <w:rsid w:val="00AB7947"/>
    <w:rsid w:val="00AC0387"/>
    <w:rsid w:val="00AC0BA8"/>
    <w:rsid w:val="00AC0CC6"/>
    <w:rsid w:val="00AC1067"/>
    <w:rsid w:val="00AC12AB"/>
    <w:rsid w:val="00AC163B"/>
    <w:rsid w:val="00AC17BE"/>
    <w:rsid w:val="00AC1CCE"/>
    <w:rsid w:val="00AC1DAA"/>
    <w:rsid w:val="00AC1DD2"/>
    <w:rsid w:val="00AC384C"/>
    <w:rsid w:val="00AC3F3D"/>
    <w:rsid w:val="00AC4BA7"/>
    <w:rsid w:val="00AC5070"/>
    <w:rsid w:val="00AC53E3"/>
    <w:rsid w:val="00AC5CA7"/>
    <w:rsid w:val="00AC5DEE"/>
    <w:rsid w:val="00AC6058"/>
    <w:rsid w:val="00AC6142"/>
    <w:rsid w:val="00AC618D"/>
    <w:rsid w:val="00AC6238"/>
    <w:rsid w:val="00AC6CA0"/>
    <w:rsid w:val="00AC6EF6"/>
    <w:rsid w:val="00AC71FE"/>
    <w:rsid w:val="00AC7F62"/>
    <w:rsid w:val="00AD0212"/>
    <w:rsid w:val="00AD0372"/>
    <w:rsid w:val="00AD0836"/>
    <w:rsid w:val="00AD10EB"/>
    <w:rsid w:val="00AD1828"/>
    <w:rsid w:val="00AD1F15"/>
    <w:rsid w:val="00AD2D7B"/>
    <w:rsid w:val="00AD2F23"/>
    <w:rsid w:val="00AD3B62"/>
    <w:rsid w:val="00AD3BA5"/>
    <w:rsid w:val="00AD57C3"/>
    <w:rsid w:val="00AD5BED"/>
    <w:rsid w:val="00AD7A40"/>
    <w:rsid w:val="00AD7A97"/>
    <w:rsid w:val="00AE0E8D"/>
    <w:rsid w:val="00AE17E2"/>
    <w:rsid w:val="00AE212C"/>
    <w:rsid w:val="00AE24DF"/>
    <w:rsid w:val="00AE2631"/>
    <w:rsid w:val="00AE26DE"/>
    <w:rsid w:val="00AE2BA5"/>
    <w:rsid w:val="00AE31DA"/>
    <w:rsid w:val="00AE3448"/>
    <w:rsid w:val="00AE3D53"/>
    <w:rsid w:val="00AE4F48"/>
    <w:rsid w:val="00AE5461"/>
    <w:rsid w:val="00AE5687"/>
    <w:rsid w:val="00AE56B1"/>
    <w:rsid w:val="00AE584B"/>
    <w:rsid w:val="00AE5BC9"/>
    <w:rsid w:val="00AE5FCA"/>
    <w:rsid w:val="00AE5FCC"/>
    <w:rsid w:val="00AE671A"/>
    <w:rsid w:val="00AE6885"/>
    <w:rsid w:val="00AE6AF6"/>
    <w:rsid w:val="00AE6CD7"/>
    <w:rsid w:val="00AE6D09"/>
    <w:rsid w:val="00AE6F21"/>
    <w:rsid w:val="00AE7291"/>
    <w:rsid w:val="00AE736A"/>
    <w:rsid w:val="00AE7730"/>
    <w:rsid w:val="00AF0198"/>
    <w:rsid w:val="00AF0326"/>
    <w:rsid w:val="00AF033B"/>
    <w:rsid w:val="00AF0B20"/>
    <w:rsid w:val="00AF1C3E"/>
    <w:rsid w:val="00AF29A9"/>
    <w:rsid w:val="00AF2B00"/>
    <w:rsid w:val="00AF2D16"/>
    <w:rsid w:val="00AF336D"/>
    <w:rsid w:val="00AF3649"/>
    <w:rsid w:val="00AF383C"/>
    <w:rsid w:val="00AF3F6B"/>
    <w:rsid w:val="00AF4002"/>
    <w:rsid w:val="00AF431B"/>
    <w:rsid w:val="00AF5406"/>
    <w:rsid w:val="00AF5540"/>
    <w:rsid w:val="00AF5D1F"/>
    <w:rsid w:val="00AF602B"/>
    <w:rsid w:val="00AF6666"/>
    <w:rsid w:val="00AF66A1"/>
    <w:rsid w:val="00AF7038"/>
    <w:rsid w:val="00AF7361"/>
    <w:rsid w:val="00AF7A7C"/>
    <w:rsid w:val="00B0021C"/>
    <w:rsid w:val="00B006D7"/>
    <w:rsid w:val="00B00F0B"/>
    <w:rsid w:val="00B0185E"/>
    <w:rsid w:val="00B01B32"/>
    <w:rsid w:val="00B01D08"/>
    <w:rsid w:val="00B02070"/>
    <w:rsid w:val="00B022B0"/>
    <w:rsid w:val="00B02382"/>
    <w:rsid w:val="00B02391"/>
    <w:rsid w:val="00B02E61"/>
    <w:rsid w:val="00B02E9C"/>
    <w:rsid w:val="00B03587"/>
    <w:rsid w:val="00B03A4D"/>
    <w:rsid w:val="00B03F4D"/>
    <w:rsid w:val="00B0431D"/>
    <w:rsid w:val="00B047E9"/>
    <w:rsid w:val="00B04E66"/>
    <w:rsid w:val="00B04F0C"/>
    <w:rsid w:val="00B05178"/>
    <w:rsid w:val="00B052A3"/>
    <w:rsid w:val="00B05B6F"/>
    <w:rsid w:val="00B05BB9"/>
    <w:rsid w:val="00B070FC"/>
    <w:rsid w:val="00B0732A"/>
    <w:rsid w:val="00B07A7C"/>
    <w:rsid w:val="00B07B2A"/>
    <w:rsid w:val="00B07C05"/>
    <w:rsid w:val="00B07C72"/>
    <w:rsid w:val="00B10933"/>
    <w:rsid w:val="00B10B57"/>
    <w:rsid w:val="00B10F71"/>
    <w:rsid w:val="00B1151F"/>
    <w:rsid w:val="00B12380"/>
    <w:rsid w:val="00B126E1"/>
    <w:rsid w:val="00B129BC"/>
    <w:rsid w:val="00B12C9A"/>
    <w:rsid w:val="00B13CD3"/>
    <w:rsid w:val="00B144B8"/>
    <w:rsid w:val="00B14DFB"/>
    <w:rsid w:val="00B15908"/>
    <w:rsid w:val="00B16248"/>
    <w:rsid w:val="00B166DC"/>
    <w:rsid w:val="00B16D2E"/>
    <w:rsid w:val="00B17167"/>
    <w:rsid w:val="00B17404"/>
    <w:rsid w:val="00B17638"/>
    <w:rsid w:val="00B2063B"/>
    <w:rsid w:val="00B2089F"/>
    <w:rsid w:val="00B20D04"/>
    <w:rsid w:val="00B217AA"/>
    <w:rsid w:val="00B21A84"/>
    <w:rsid w:val="00B21C69"/>
    <w:rsid w:val="00B2289F"/>
    <w:rsid w:val="00B231C5"/>
    <w:rsid w:val="00B234B7"/>
    <w:rsid w:val="00B234EE"/>
    <w:rsid w:val="00B23530"/>
    <w:rsid w:val="00B23681"/>
    <w:rsid w:val="00B23C1D"/>
    <w:rsid w:val="00B24175"/>
    <w:rsid w:val="00B24687"/>
    <w:rsid w:val="00B24DAB"/>
    <w:rsid w:val="00B24DB3"/>
    <w:rsid w:val="00B2525D"/>
    <w:rsid w:val="00B257D6"/>
    <w:rsid w:val="00B260F5"/>
    <w:rsid w:val="00B264AB"/>
    <w:rsid w:val="00B267E4"/>
    <w:rsid w:val="00B26CB9"/>
    <w:rsid w:val="00B26F68"/>
    <w:rsid w:val="00B27AAC"/>
    <w:rsid w:val="00B27C5B"/>
    <w:rsid w:val="00B30072"/>
    <w:rsid w:val="00B300C4"/>
    <w:rsid w:val="00B3034D"/>
    <w:rsid w:val="00B30573"/>
    <w:rsid w:val="00B3077F"/>
    <w:rsid w:val="00B308F7"/>
    <w:rsid w:val="00B310ED"/>
    <w:rsid w:val="00B315AE"/>
    <w:rsid w:val="00B3184A"/>
    <w:rsid w:val="00B31C2D"/>
    <w:rsid w:val="00B31E9E"/>
    <w:rsid w:val="00B320AF"/>
    <w:rsid w:val="00B33166"/>
    <w:rsid w:val="00B337C0"/>
    <w:rsid w:val="00B33AE6"/>
    <w:rsid w:val="00B33FBF"/>
    <w:rsid w:val="00B34018"/>
    <w:rsid w:val="00B34187"/>
    <w:rsid w:val="00B34984"/>
    <w:rsid w:val="00B34A05"/>
    <w:rsid w:val="00B35923"/>
    <w:rsid w:val="00B35955"/>
    <w:rsid w:val="00B35C6E"/>
    <w:rsid w:val="00B360A5"/>
    <w:rsid w:val="00B362C1"/>
    <w:rsid w:val="00B36530"/>
    <w:rsid w:val="00B365CC"/>
    <w:rsid w:val="00B36DEB"/>
    <w:rsid w:val="00B37D11"/>
    <w:rsid w:val="00B401F4"/>
    <w:rsid w:val="00B40408"/>
    <w:rsid w:val="00B40495"/>
    <w:rsid w:val="00B408B6"/>
    <w:rsid w:val="00B40A6E"/>
    <w:rsid w:val="00B40B0F"/>
    <w:rsid w:val="00B42975"/>
    <w:rsid w:val="00B42C15"/>
    <w:rsid w:val="00B43493"/>
    <w:rsid w:val="00B43E95"/>
    <w:rsid w:val="00B4428A"/>
    <w:rsid w:val="00B44874"/>
    <w:rsid w:val="00B44FA4"/>
    <w:rsid w:val="00B45577"/>
    <w:rsid w:val="00B459C9"/>
    <w:rsid w:val="00B45B53"/>
    <w:rsid w:val="00B45CDA"/>
    <w:rsid w:val="00B4694F"/>
    <w:rsid w:val="00B46A78"/>
    <w:rsid w:val="00B46F78"/>
    <w:rsid w:val="00B473A5"/>
    <w:rsid w:val="00B500BF"/>
    <w:rsid w:val="00B5021F"/>
    <w:rsid w:val="00B50C42"/>
    <w:rsid w:val="00B50CA7"/>
    <w:rsid w:val="00B51161"/>
    <w:rsid w:val="00B51169"/>
    <w:rsid w:val="00B51224"/>
    <w:rsid w:val="00B515BD"/>
    <w:rsid w:val="00B52C12"/>
    <w:rsid w:val="00B542DA"/>
    <w:rsid w:val="00B547E5"/>
    <w:rsid w:val="00B548B2"/>
    <w:rsid w:val="00B54AB5"/>
    <w:rsid w:val="00B54D1C"/>
    <w:rsid w:val="00B54D6E"/>
    <w:rsid w:val="00B54E9B"/>
    <w:rsid w:val="00B552EE"/>
    <w:rsid w:val="00B55B77"/>
    <w:rsid w:val="00B56169"/>
    <w:rsid w:val="00B56949"/>
    <w:rsid w:val="00B56D7D"/>
    <w:rsid w:val="00B56DF5"/>
    <w:rsid w:val="00B5723B"/>
    <w:rsid w:val="00B57263"/>
    <w:rsid w:val="00B57390"/>
    <w:rsid w:val="00B573AB"/>
    <w:rsid w:val="00B601CC"/>
    <w:rsid w:val="00B60351"/>
    <w:rsid w:val="00B603E8"/>
    <w:rsid w:val="00B606EA"/>
    <w:rsid w:val="00B617BE"/>
    <w:rsid w:val="00B61A46"/>
    <w:rsid w:val="00B61BEC"/>
    <w:rsid w:val="00B61D0C"/>
    <w:rsid w:val="00B61DD4"/>
    <w:rsid w:val="00B61E91"/>
    <w:rsid w:val="00B62B8B"/>
    <w:rsid w:val="00B62D9F"/>
    <w:rsid w:val="00B63BE1"/>
    <w:rsid w:val="00B63DC0"/>
    <w:rsid w:val="00B64092"/>
    <w:rsid w:val="00B642B1"/>
    <w:rsid w:val="00B64CAE"/>
    <w:rsid w:val="00B654D7"/>
    <w:rsid w:val="00B655EA"/>
    <w:rsid w:val="00B658F3"/>
    <w:rsid w:val="00B66566"/>
    <w:rsid w:val="00B66B7D"/>
    <w:rsid w:val="00B66F13"/>
    <w:rsid w:val="00B67DE7"/>
    <w:rsid w:val="00B7049F"/>
    <w:rsid w:val="00B705A2"/>
    <w:rsid w:val="00B70601"/>
    <w:rsid w:val="00B7095B"/>
    <w:rsid w:val="00B714A6"/>
    <w:rsid w:val="00B71766"/>
    <w:rsid w:val="00B718DB"/>
    <w:rsid w:val="00B7190A"/>
    <w:rsid w:val="00B7222C"/>
    <w:rsid w:val="00B7267B"/>
    <w:rsid w:val="00B72780"/>
    <w:rsid w:val="00B7288B"/>
    <w:rsid w:val="00B7301E"/>
    <w:rsid w:val="00B7321A"/>
    <w:rsid w:val="00B73862"/>
    <w:rsid w:val="00B73F22"/>
    <w:rsid w:val="00B73F43"/>
    <w:rsid w:val="00B74DBA"/>
    <w:rsid w:val="00B75465"/>
    <w:rsid w:val="00B75BBF"/>
    <w:rsid w:val="00B75BD4"/>
    <w:rsid w:val="00B77146"/>
    <w:rsid w:val="00B771F9"/>
    <w:rsid w:val="00B772DD"/>
    <w:rsid w:val="00B7736F"/>
    <w:rsid w:val="00B776C4"/>
    <w:rsid w:val="00B776C6"/>
    <w:rsid w:val="00B776DC"/>
    <w:rsid w:val="00B80345"/>
    <w:rsid w:val="00B80AE3"/>
    <w:rsid w:val="00B81A72"/>
    <w:rsid w:val="00B81B78"/>
    <w:rsid w:val="00B81CDC"/>
    <w:rsid w:val="00B828A7"/>
    <w:rsid w:val="00B828E0"/>
    <w:rsid w:val="00B82A95"/>
    <w:rsid w:val="00B83124"/>
    <w:rsid w:val="00B83451"/>
    <w:rsid w:val="00B835F4"/>
    <w:rsid w:val="00B83AC5"/>
    <w:rsid w:val="00B83B8F"/>
    <w:rsid w:val="00B842C5"/>
    <w:rsid w:val="00B84953"/>
    <w:rsid w:val="00B84964"/>
    <w:rsid w:val="00B84DB3"/>
    <w:rsid w:val="00B85659"/>
    <w:rsid w:val="00B857DD"/>
    <w:rsid w:val="00B86347"/>
    <w:rsid w:val="00B86BE6"/>
    <w:rsid w:val="00B86D88"/>
    <w:rsid w:val="00B87040"/>
    <w:rsid w:val="00B87066"/>
    <w:rsid w:val="00B87097"/>
    <w:rsid w:val="00B87165"/>
    <w:rsid w:val="00B871EB"/>
    <w:rsid w:val="00B87778"/>
    <w:rsid w:val="00B90752"/>
    <w:rsid w:val="00B9188E"/>
    <w:rsid w:val="00B91E15"/>
    <w:rsid w:val="00B91FB4"/>
    <w:rsid w:val="00B92425"/>
    <w:rsid w:val="00B925FA"/>
    <w:rsid w:val="00B92724"/>
    <w:rsid w:val="00B92811"/>
    <w:rsid w:val="00B9366D"/>
    <w:rsid w:val="00B9384D"/>
    <w:rsid w:val="00B9390D"/>
    <w:rsid w:val="00B93958"/>
    <w:rsid w:val="00B942B4"/>
    <w:rsid w:val="00B947E7"/>
    <w:rsid w:val="00B94DAC"/>
    <w:rsid w:val="00B94DE1"/>
    <w:rsid w:val="00B954DE"/>
    <w:rsid w:val="00B9550D"/>
    <w:rsid w:val="00B95524"/>
    <w:rsid w:val="00B957B7"/>
    <w:rsid w:val="00B95B45"/>
    <w:rsid w:val="00B9600F"/>
    <w:rsid w:val="00B9612C"/>
    <w:rsid w:val="00B965E9"/>
    <w:rsid w:val="00B967ED"/>
    <w:rsid w:val="00B97A6D"/>
    <w:rsid w:val="00B97C51"/>
    <w:rsid w:val="00B97F34"/>
    <w:rsid w:val="00BA0339"/>
    <w:rsid w:val="00BA042F"/>
    <w:rsid w:val="00BA076B"/>
    <w:rsid w:val="00BA0A8A"/>
    <w:rsid w:val="00BA1E9E"/>
    <w:rsid w:val="00BA308C"/>
    <w:rsid w:val="00BA31A5"/>
    <w:rsid w:val="00BA40FD"/>
    <w:rsid w:val="00BA4793"/>
    <w:rsid w:val="00BA48A3"/>
    <w:rsid w:val="00BA4ECF"/>
    <w:rsid w:val="00BA5D74"/>
    <w:rsid w:val="00BA62C1"/>
    <w:rsid w:val="00BA6938"/>
    <w:rsid w:val="00BA6B66"/>
    <w:rsid w:val="00BA6CF6"/>
    <w:rsid w:val="00BA6E48"/>
    <w:rsid w:val="00BA7238"/>
    <w:rsid w:val="00BA7811"/>
    <w:rsid w:val="00BA7BF1"/>
    <w:rsid w:val="00BA7E15"/>
    <w:rsid w:val="00BB06F9"/>
    <w:rsid w:val="00BB0E75"/>
    <w:rsid w:val="00BB1157"/>
    <w:rsid w:val="00BB127C"/>
    <w:rsid w:val="00BB144F"/>
    <w:rsid w:val="00BB1512"/>
    <w:rsid w:val="00BB2308"/>
    <w:rsid w:val="00BB23E0"/>
    <w:rsid w:val="00BB3207"/>
    <w:rsid w:val="00BB32C8"/>
    <w:rsid w:val="00BB3390"/>
    <w:rsid w:val="00BB3914"/>
    <w:rsid w:val="00BB4532"/>
    <w:rsid w:val="00BB454E"/>
    <w:rsid w:val="00BB4667"/>
    <w:rsid w:val="00BB4869"/>
    <w:rsid w:val="00BB52FB"/>
    <w:rsid w:val="00BB5A00"/>
    <w:rsid w:val="00BB5D67"/>
    <w:rsid w:val="00BB5E7E"/>
    <w:rsid w:val="00BB6582"/>
    <w:rsid w:val="00BB7914"/>
    <w:rsid w:val="00BB7969"/>
    <w:rsid w:val="00BB7A6B"/>
    <w:rsid w:val="00BB7E95"/>
    <w:rsid w:val="00BC021B"/>
    <w:rsid w:val="00BC0238"/>
    <w:rsid w:val="00BC0CD9"/>
    <w:rsid w:val="00BC260C"/>
    <w:rsid w:val="00BC2698"/>
    <w:rsid w:val="00BC2A4D"/>
    <w:rsid w:val="00BC2E1E"/>
    <w:rsid w:val="00BC34F6"/>
    <w:rsid w:val="00BC3590"/>
    <w:rsid w:val="00BC3F7B"/>
    <w:rsid w:val="00BC497E"/>
    <w:rsid w:val="00BC4D97"/>
    <w:rsid w:val="00BC562D"/>
    <w:rsid w:val="00BC59BF"/>
    <w:rsid w:val="00BC5CF5"/>
    <w:rsid w:val="00BC5F65"/>
    <w:rsid w:val="00BC6BD9"/>
    <w:rsid w:val="00BC6E43"/>
    <w:rsid w:val="00BC7143"/>
    <w:rsid w:val="00BC7CB9"/>
    <w:rsid w:val="00BD09DA"/>
    <w:rsid w:val="00BD1760"/>
    <w:rsid w:val="00BD1977"/>
    <w:rsid w:val="00BD1A0D"/>
    <w:rsid w:val="00BD2164"/>
    <w:rsid w:val="00BD244B"/>
    <w:rsid w:val="00BD2545"/>
    <w:rsid w:val="00BD2B57"/>
    <w:rsid w:val="00BD31E9"/>
    <w:rsid w:val="00BD3DC1"/>
    <w:rsid w:val="00BD427F"/>
    <w:rsid w:val="00BD4765"/>
    <w:rsid w:val="00BD47DE"/>
    <w:rsid w:val="00BD4CFC"/>
    <w:rsid w:val="00BD4D96"/>
    <w:rsid w:val="00BD4E0A"/>
    <w:rsid w:val="00BD4F4F"/>
    <w:rsid w:val="00BD56DC"/>
    <w:rsid w:val="00BD58F8"/>
    <w:rsid w:val="00BD5B24"/>
    <w:rsid w:val="00BD5B91"/>
    <w:rsid w:val="00BD5C5C"/>
    <w:rsid w:val="00BD6129"/>
    <w:rsid w:val="00BD622A"/>
    <w:rsid w:val="00BD62F9"/>
    <w:rsid w:val="00BD6925"/>
    <w:rsid w:val="00BD6EEC"/>
    <w:rsid w:val="00BD6FEB"/>
    <w:rsid w:val="00BD71BA"/>
    <w:rsid w:val="00BD7746"/>
    <w:rsid w:val="00BE01A4"/>
    <w:rsid w:val="00BE0AF6"/>
    <w:rsid w:val="00BE10C8"/>
    <w:rsid w:val="00BE140E"/>
    <w:rsid w:val="00BE145E"/>
    <w:rsid w:val="00BE1754"/>
    <w:rsid w:val="00BE1F03"/>
    <w:rsid w:val="00BE2379"/>
    <w:rsid w:val="00BE2398"/>
    <w:rsid w:val="00BE28AF"/>
    <w:rsid w:val="00BE391A"/>
    <w:rsid w:val="00BE5015"/>
    <w:rsid w:val="00BE56E5"/>
    <w:rsid w:val="00BE572A"/>
    <w:rsid w:val="00BE58A7"/>
    <w:rsid w:val="00BE63D7"/>
    <w:rsid w:val="00BE6466"/>
    <w:rsid w:val="00BE6A2C"/>
    <w:rsid w:val="00BE74FA"/>
    <w:rsid w:val="00BE75B8"/>
    <w:rsid w:val="00BE778C"/>
    <w:rsid w:val="00BF046C"/>
    <w:rsid w:val="00BF049F"/>
    <w:rsid w:val="00BF1005"/>
    <w:rsid w:val="00BF18E7"/>
    <w:rsid w:val="00BF1B8D"/>
    <w:rsid w:val="00BF1DB6"/>
    <w:rsid w:val="00BF2218"/>
    <w:rsid w:val="00BF27A0"/>
    <w:rsid w:val="00BF2887"/>
    <w:rsid w:val="00BF3344"/>
    <w:rsid w:val="00BF4349"/>
    <w:rsid w:val="00BF44C2"/>
    <w:rsid w:val="00BF498C"/>
    <w:rsid w:val="00BF55ED"/>
    <w:rsid w:val="00BF5EBF"/>
    <w:rsid w:val="00BF602E"/>
    <w:rsid w:val="00BF6E49"/>
    <w:rsid w:val="00BF7D49"/>
    <w:rsid w:val="00BF7E8D"/>
    <w:rsid w:val="00C004DE"/>
    <w:rsid w:val="00C006FB"/>
    <w:rsid w:val="00C00CCE"/>
    <w:rsid w:val="00C01001"/>
    <w:rsid w:val="00C010BF"/>
    <w:rsid w:val="00C0127B"/>
    <w:rsid w:val="00C0148D"/>
    <w:rsid w:val="00C01B52"/>
    <w:rsid w:val="00C02361"/>
    <w:rsid w:val="00C0266D"/>
    <w:rsid w:val="00C02E59"/>
    <w:rsid w:val="00C033A0"/>
    <w:rsid w:val="00C03417"/>
    <w:rsid w:val="00C03482"/>
    <w:rsid w:val="00C037C0"/>
    <w:rsid w:val="00C0426B"/>
    <w:rsid w:val="00C0453C"/>
    <w:rsid w:val="00C045DF"/>
    <w:rsid w:val="00C0465A"/>
    <w:rsid w:val="00C04E40"/>
    <w:rsid w:val="00C0557F"/>
    <w:rsid w:val="00C05B78"/>
    <w:rsid w:val="00C062B7"/>
    <w:rsid w:val="00C063DB"/>
    <w:rsid w:val="00C06848"/>
    <w:rsid w:val="00C068F1"/>
    <w:rsid w:val="00C07596"/>
    <w:rsid w:val="00C101C1"/>
    <w:rsid w:val="00C1059C"/>
    <w:rsid w:val="00C10694"/>
    <w:rsid w:val="00C10914"/>
    <w:rsid w:val="00C115B9"/>
    <w:rsid w:val="00C12775"/>
    <w:rsid w:val="00C12C29"/>
    <w:rsid w:val="00C134D7"/>
    <w:rsid w:val="00C13A76"/>
    <w:rsid w:val="00C13F11"/>
    <w:rsid w:val="00C14213"/>
    <w:rsid w:val="00C144F2"/>
    <w:rsid w:val="00C146F2"/>
    <w:rsid w:val="00C14912"/>
    <w:rsid w:val="00C149F7"/>
    <w:rsid w:val="00C14ACA"/>
    <w:rsid w:val="00C14C05"/>
    <w:rsid w:val="00C14F39"/>
    <w:rsid w:val="00C1510A"/>
    <w:rsid w:val="00C15F93"/>
    <w:rsid w:val="00C1634A"/>
    <w:rsid w:val="00C163F2"/>
    <w:rsid w:val="00C164A7"/>
    <w:rsid w:val="00C165C0"/>
    <w:rsid w:val="00C16F66"/>
    <w:rsid w:val="00C20EA9"/>
    <w:rsid w:val="00C21981"/>
    <w:rsid w:val="00C21FDC"/>
    <w:rsid w:val="00C22689"/>
    <w:rsid w:val="00C24629"/>
    <w:rsid w:val="00C247CC"/>
    <w:rsid w:val="00C24B68"/>
    <w:rsid w:val="00C24C80"/>
    <w:rsid w:val="00C2568A"/>
    <w:rsid w:val="00C25B09"/>
    <w:rsid w:val="00C25E82"/>
    <w:rsid w:val="00C25FE0"/>
    <w:rsid w:val="00C261B2"/>
    <w:rsid w:val="00C269B2"/>
    <w:rsid w:val="00C26AE7"/>
    <w:rsid w:val="00C26D43"/>
    <w:rsid w:val="00C26F48"/>
    <w:rsid w:val="00C2781F"/>
    <w:rsid w:val="00C3125E"/>
    <w:rsid w:val="00C31552"/>
    <w:rsid w:val="00C31629"/>
    <w:rsid w:val="00C31D42"/>
    <w:rsid w:val="00C31FC5"/>
    <w:rsid w:val="00C334A5"/>
    <w:rsid w:val="00C33652"/>
    <w:rsid w:val="00C336FF"/>
    <w:rsid w:val="00C3442D"/>
    <w:rsid w:val="00C3468A"/>
    <w:rsid w:val="00C34B38"/>
    <w:rsid w:val="00C34C10"/>
    <w:rsid w:val="00C34CF2"/>
    <w:rsid w:val="00C35022"/>
    <w:rsid w:val="00C35065"/>
    <w:rsid w:val="00C35173"/>
    <w:rsid w:val="00C35194"/>
    <w:rsid w:val="00C3521C"/>
    <w:rsid w:val="00C35585"/>
    <w:rsid w:val="00C3568F"/>
    <w:rsid w:val="00C35BDC"/>
    <w:rsid w:val="00C35E98"/>
    <w:rsid w:val="00C3698F"/>
    <w:rsid w:val="00C36A3D"/>
    <w:rsid w:val="00C36A60"/>
    <w:rsid w:val="00C36A8B"/>
    <w:rsid w:val="00C36AE2"/>
    <w:rsid w:val="00C37330"/>
    <w:rsid w:val="00C375BD"/>
    <w:rsid w:val="00C37E30"/>
    <w:rsid w:val="00C37F18"/>
    <w:rsid w:val="00C40ED3"/>
    <w:rsid w:val="00C411BA"/>
    <w:rsid w:val="00C4122E"/>
    <w:rsid w:val="00C41647"/>
    <w:rsid w:val="00C416C3"/>
    <w:rsid w:val="00C419E6"/>
    <w:rsid w:val="00C42422"/>
    <w:rsid w:val="00C424EA"/>
    <w:rsid w:val="00C43392"/>
    <w:rsid w:val="00C43F4D"/>
    <w:rsid w:val="00C44002"/>
    <w:rsid w:val="00C44BA9"/>
    <w:rsid w:val="00C450AF"/>
    <w:rsid w:val="00C454FB"/>
    <w:rsid w:val="00C455AE"/>
    <w:rsid w:val="00C46548"/>
    <w:rsid w:val="00C46F46"/>
    <w:rsid w:val="00C47566"/>
    <w:rsid w:val="00C50BA5"/>
    <w:rsid w:val="00C50E16"/>
    <w:rsid w:val="00C513FC"/>
    <w:rsid w:val="00C51A1D"/>
    <w:rsid w:val="00C51BDE"/>
    <w:rsid w:val="00C51E7F"/>
    <w:rsid w:val="00C521DF"/>
    <w:rsid w:val="00C5232E"/>
    <w:rsid w:val="00C525BB"/>
    <w:rsid w:val="00C52895"/>
    <w:rsid w:val="00C52CE9"/>
    <w:rsid w:val="00C5308C"/>
    <w:rsid w:val="00C54585"/>
    <w:rsid w:val="00C54A36"/>
    <w:rsid w:val="00C54FDB"/>
    <w:rsid w:val="00C55FB6"/>
    <w:rsid w:val="00C563A3"/>
    <w:rsid w:val="00C565BE"/>
    <w:rsid w:val="00C56CD9"/>
    <w:rsid w:val="00C5705E"/>
    <w:rsid w:val="00C574D5"/>
    <w:rsid w:val="00C575D5"/>
    <w:rsid w:val="00C57A9D"/>
    <w:rsid w:val="00C57D43"/>
    <w:rsid w:val="00C6033E"/>
    <w:rsid w:val="00C6060C"/>
    <w:rsid w:val="00C60753"/>
    <w:rsid w:val="00C60795"/>
    <w:rsid w:val="00C6109C"/>
    <w:rsid w:val="00C62692"/>
    <w:rsid w:val="00C62885"/>
    <w:rsid w:val="00C6306E"/>
    <w:rsid w:val="00C63804"/>
    <w:rsid w:val="00C646EE"/>
    <w:rsid w:val="00C65170"/>
    <w:rsid w:val="00C655E6"/>
    <w:rsid w:val="00C6578F"/>
    <w:rsid w:val="00C65A4B"/>
    <w:rsid w:val="00C65C80"/>
    <w:rsid w:val="00C65E4D"/>
    <w:rsid w:val="00C675FE"/>
    <w:rsid w:val="00C67973"/>
    <w:rsid w:val="00C67EB8"/>
    <w:rsid w:val="00C67F58"/>
    <w:rsid w:val="00C707A8"/>
    <w:rsid w:val="00C70F6D"/>
    <w:rsid w:val="00C713C7"/>
    <w:rsid w:val="00C7145D"/>
    <w:rsid w:val="00C71D98"/>
    <w:rsid w:val="00C72764"/>
    <w:rsid w:val="00C729C4"/>
    <w:rsid w:val="00C72C79"/>
    <w:rsid w:val="00C73F32"/>
    <w:rsid w:val="00C74C99"/>
    <w:rsid w:val="00C74CDD"/>
    <w:rsid w:val="00C74D7D"/>
    <w:rsid w:val="00C753A5"/>
    <w:rsid w:val="00C75A78"/>
    <w:rsid w:val="00C75C65"/>
    <w:rsid w:val="00C75C9B"/>
    <w:rsid w:val="00C76498"/>
    <w:rsid w:val="00C764E4"/>
    <w:rsid w:val="00C76A71"/>
    <w:rsid w:val="00C76DBD"/>
    <w:rsid w:val="00C76FC5"/>
    <w:rsid w:val="00C778DF"/>
    <w:rsid w:val="00C7792A"/>
    <w:rsid w:val="00C77C2D"/>
    <w:rsid w:val="00C80135"/>
    <w:rsid w:val="00C80ABE"/>
    <w:rsid w:val="00C81871"/>
    <w:rsid w:val="00C818CB"/>
    <w:rsid w:val="00C81FB4"/>
    <w:rsid w:val="00C822D3"/>
    <w:rsid w:val="00C827A9"/>
    <w:rsid w:val="00C82895"/>
    <w:rsid w:val="00C8357A"/>
    <w:rsid w:val="00C83DEF"/>
    <w:rsid w:val="00C842BF"/>
    <w:rsid w:val="00C84421"/>
    <w:rsid w:val="00C84FDE"/>
    <w:rsid w:val="00C8522E"/>
    <w:rsid w:val="00C853A0"/>
    <w:rsid w:val="00C853D6"/>
    <w:rsid w:val="00C85515"/>
    <w:rsid w:val="00C85899"/>
    <w:rsid w:val="00C86004"/>
    <w:rsid w:val="00C861A6"/>
    <w:rsid w:val="00C86547"/>
    <w:rsid w:val="00C86830"/>
    <w:rsid w:val="00C8720E"/>
    <w:rsid w:val="00C87462"/>
    <w:rsid w:val="00C87ABD"/>
    <w:rsid w:val="00C87B3D"/>
    <w:rsid w:val="00C87FD7"/>
    <w:rsid w:val="00C903E7"/>
    <w:rsid w:val="00C906E3"/>
    <w:rsid w:val="00C90937"/>
    <w:rsid w:val="00C91566"/>
    <w:rsid w:val="00C921CA"/>
    <w:rsid w:val="00C92703"/>
    <w:rsid w:val="00C928EF"/>
    <w:rsid w:val="00C937E3"/>
    <w:rsid w:val="00C93D7C"/>
    <w:rsid w:val="00C93E34"/>
    <w:rsid w:val="00C940E9"/>
    <w:rsid w:val="00C94A2F"/>
    <w:rsid w:val="00C94DBD"/>
    <w:rsid w:val="00C959CD"/>
    <w:rsid w:val="00C959D9"/>
    <w:rsid w:val="00C95EEE"/>
    <w:rsid w:val="00C9634B"/>
    <w:rsid w:val="00C96850"/>
    <w:rsid w:val="00C969E4"/>
    <w:rsid w:val="00C97575"/>
    <w:rsid w:val="00C97B0A"/>
    <w:rsid w:val="00C97C5F"/>
    <w:rsid w:val="00C97E8C"/>
    <w:rsid w:val="00CA0281"/>
    <w:rsid w:val="00CA03BA"/>
    <w:rsid w:val="00CA0ADA"/>
    <w:rsid w:val="00CA0EC5"/>
    <w:rsid w:val="00CA13F9"/>
    <w:rsid w:val="00CA180C"/>
    <w:rsid w:val="00CA286D"/>
    <w:rsid w:val="00CA2963"/>
    <w:rsid w:val="00CA2B0F"/>
    <w:rsid w:val="00CA31B6"/>
    <w:rsid w:val="00CA340B"/>
    <w:rsid w:val="00CA3534"/>
    <w:rsid w:val="00CA359E"/>
    <w:rsid w:val="00CA4169"/>
    <w:rsid w:val="00CA4330"/>
    <w:rsid w:val="00CA4BC1"/>
    <w:rsid w:val="00CA4DE5"/>
    <w:rsid w:val="00CA6011"/>
    <w:rsid w:val="00CA69E9"/>
    <w:rsid w:val="00CA6A2D"/>
    <w:rsid w:val="00CA6FCE"/>
    <w:rsid w:val="00CA7B47"/>
    <w:rsid w:val="00CB040B"/>
    <w:rsid w:val="00CB0495"/>
    <w:rsid w:val="00CB0B97"/>
    <w:rsid w:val="00CB14EE"/>
    <w:rsid w:val="00CB1711"/>
    <w:rsid w:val="00CB1A5C"/>
    <w:rsid w:val="00CB1C7C"/>
    <w:rsid w:val="00CB1EB3"/>
    <w:rsid w:val="00CB22B2"/>
    <w:rsid w:val="00CB26A6"/>
    <w:rsid w:val="00CB2801"/>
    <w:rsid w:val="00CB2C09"/>
    <w:rsid w:val="00CB2D37"/>
    <w:rsid w:val="00CB2F33"/>
    <w:rsid w:val="00CB3121"/>
    <w:rsid w:val="00CB320D"/>
    <w:rsid w:val="00CB42D1"/>
    <w:rsid w:val="00CB47B6"/>
    <w:rsid w:val="00CB4B33"/>
    <w:rsid w:val="00CB4CF4"/>
    <w:rsid w:val="00CB53BF"/>
    <w:rsid w:val="00CB54CD"/>
    <w:rsid w:val="00CB5B9F"/>
    <w:rsid w:val="00CB5CFA"/>
    <w:rsid w:val="00CB729C"/>
    <w:rsid w:val="00CB7EDA"/>
    <w:rsid w:val="00CC03AC"/>
    <w:rsid w:val="00CC043E"/>
    <w:rsid w:val="00CC0530"/>
    <w:rsid w:val="00CC08AC"/>
    <w:rsid w:val="00CC0989"/>
    <w:rsid w:val="00CC09DB"/>
    <w:rsid w:val="00CC0CDC"/>
    <w:rsid w:val="00CC0D96"/>
    <w:rsid w:val="00CC0E8F"/>
    <w:rsid w:val="00CC10FB"/>
    <w:rsid w:val="00CC17E3"/>
    <w:rsid w:val="00CC1CB8"/>
    <w:rsid w:val="00CC1F52"/>
    <w:rsid w:val="00CC2482"/>
    <w:rsid w:val="00CC2C13"/>
    <w:rsid w:val="00CC3561"/>
    <w:rsid w:val="00CC3627"/>
    <w:rsid w:val="00CC382C"/>
    <w:rsid w:val="00CC3EE2"/>
    <w:rsid w:val="00CC3F2E"/>
    <w:rsid w:val="00CC4132"/>
    <w:rsid w:val="00CC4E46"/>
    <w:rsid w:val="00CC515E"/>
    <w:rsid w:val="00CC51BF"/>
    <w:rsid w:val="00CC53A3"/>
    <w:rsid w:val="00CC54F1"/>
    <w:rsid w:val="00CC550C"/>
    <w:rsid w:val="00CC582E"/>
    <w:rsid w:val="00CC5C2E"/>
    <w:rsid w:val="00CC612E"/>
    <w:rsid w:val="00CC6665"/>
    <w:rsid w:val="00CC68B0"/>
    <w:rsid w:val="00CC74FD"/>
    <w:rsid w:val="00CC7AD6"/>
    <w:rsid w:val="00CC7F24"/>
    <w:rsid w:val="00CC7F40"/>
    <w:rsid w:val="00CD00D0"/>
    <w:rsid w:val="00CD02C8"/>
    <w:rsid w:val="00CD07B4"/>
    <w:rsid w:val="00CD09FD"/>
    <w:rsid w:val="00CD20AC"/>
    <w:rsid w:val="00CD2362"/>
    <w:rsid w:val="00CD2CC9"/>
    <w:rsid w:val="00CD3001"/>
    <w:rsid w:val="00CD308E"/>
    <w:rsid w:val="00CD3921"/>
    <w:rsid w:val="00CD398D"/>
    <w:rsid w:val="00CD39D8"/>
    <w:rsid w:val="00CD39EC"/>
    <w:rsid w:val="00CD3E53"/>
    <w:rsid w:val="00CD4013"/>
    <w:rsid w:val="00CD419D"/>
    <w:rsid w:val="00CD4508"/>
    <w:rsid w:val="00CD4A6A"/>
    <w:rsid w:val="00CD4AAC"/>
    <w:rsid w:val="00CD4ADD"/>
    <w:rsid w:val="00CD507D"/>
    <w:rsid w:val="00CD588D"/>
    <w:rsid w:val="00CD5EF6"/>
    <w:rsid w:val="00CD6029"/>
    <w:rsid w:val="00CD660A"/>
    <w:rsid w:val="00CD6B78"/>
    <w:rsid w:val="00CD6E1B"/>
    <w:rsid w:val="00CD6E74"/>
    <w:rsid w:val="00CD7492"/>
    <w:rsid w:val="00CD75D5"/>
    <w:rsid w:val="00CD7650"/>
    <w:rsid w:val="00CD7FF8"/>
    <w:rsid w:val="00CE009F"/>
    <w:rsid w:val="00CE11E4"/>
    <w:rsid w:val="00CE15F2"/>
    <w:rsid w:val="00CE1A03"/>
    <w:rsid w:val="00CE1DB8"/>
    <w:rsid w:val="00CE2165"/>
    <w:rsid w:val="00CE2435"/>
    <w:rsid w:val="00CE2683"/>
    <w:rsid w:val="00CE30B6"/>
    <w:rsid w:val="00CE3338"/>
    <w:rsid w:val="00CE3366"/>
    <w:rsid w:val="00CE3A6B"/>
    <w:rsid w:val="00CE44D2"/>
    <w:rsid w:val="00CE48D6"/>
    <w:rsid w:val="00CE4B90"/>
    <w:rsid w:val="00CE5663"/>
    <w:rsid w:val="00CE5A9E"/>
    <w:rsid w:val="00CE63E8"/>
    <w:rsid w:val="00CE6887"/>
    <w:rsid w:val="00CE6F30"/>
    <w:rsid w:val="00CE71BC"/>
    <w:rsid w:val="00CE75C0"/>
    <w:rsid w:val="00CE7883"/>
    <w:rsid w:val="00CE798A"/>
    <w:rsid w:val="00CE7E83"/>
    <w:rsid w:val="00CF0434"/>
    <w:rsid w:val="00CF0A55"/>
    <w:rsid w:val="00CF1BF3"/>
    <w:rsid w:val="00CF2087"/>
    <w:rsid w:val="00CF239E"/>
    <w:rsid w:val="00CF2467"/>
    <w:rsid w:val="00CF2580"/>
    <w:rsid w:val="00CF25A2"/>
    <w:rsid w:val="00CF28B3"/>
    <w:rsid w:val="00CF2A97"/>
    <w:rsid w:val="00CF2D61"/>
    <w:rsid w:val="00CF3BCA"/>
    <w:rsid w:val="00CF49BD"/>
    <w:rsid w:val="00CF55CF"/>
    <w:rsid w:val="00CF59C9"/>
    <w:rsid w:val="00CF5E4C"/>
    <w:rsid w:val="00CF6E6F"/>
    <w:rsid w:val="00CF6F22"/>
    <w:rsid w:val="00CF7E07"/>
    <w:rsid w:val="00CF7E43"/>
    <w:rsid w:val="00CF7EBC"/>
    <w:rsid w:val="00D00211"/>
    <w:rsid w:val="00D006D1"/>
    <w:rsid w:val="00D00E3A"/>
    <w:rsid w:val="00D01363"/>
    <w:rsid w:val="00D013BF"/>
    <w:rsid w:val="00D01CC0"/>
    <w:rsid w:val="00D01F85"/>
    <w:rsid w:val="00D02084"/>
    <w:rsid w:val="00D021FC"/>
    <w:rsid w:val="00D02501"/>
    <w:rsid w:val="00D025AE"/>
    <w:rsid w:val="00D0438B"/>
    <w:rsid w:val="00D044A7"/>
    <w:rsid w:val="00D04E8A"/>
    <w:rsid w:val="00D05251"/>
    <w:rsid w:val="00D05887"/>
    <w:rsid w:val="00D0588A"/>
    <w:rsid w:val="00D05CBB"/>
    <w:rsid w:val="00D06122"/>
    <w:rsid w:val="00D06271"/>
    <w:rsid w:val="00D06309"/>
    <w:rsid w:val="00D063DD"/>
    <w:rsid w:val="00D06FC3"/>
    <w:rsid w:val="00D07289"/>
    <w:rsid w:val="00D07939"/>
    <w:rsid w:val="00D07E96"/>
    <w:rsid w:val="00D10BE1"/>
    <w:rsid w:val="00D1101B"/>
    <w:rsid w:val="00D1164D"/>
    <w:rsid w:val="00D11ACE"/>
    <w:rsid w:val="00D1218F"/>
    <w:rsid w:val="00D125BF"/>
    <w:rsid w:val="00D13B18"/>
    <w:rsid w:val="00D13D37"/>
    <w:rsid w:val="00D147DB"/>
    <w:rsid w:val="00D149C4"/>
    <w:rsid w:val="00D14AE8"/>
    <w:rsid w:val="00D14B95"/>
    <w:rsid w:val="00D14B9A"/>
    <w:rsid w:val="00D14F1A"/>
    <w:rsid w:val="00D150D2"/>
    <w:rsid w:val="00D15150"/>
    <w:rsid w:val="00D155C2"/>
    <w:rsid w:val="00D157A1"/>
    <w:rsid w:val="00D15F4A"/>
    <w:rsid w:val="00D15F73"/>
    <w:rsid w:val="00D165A8"/>
    <w:rsid w:val="00D16B92"/>
    <w:rsid w:val="00D16F5C"/>
    <w:rsid w:val="00D1736F"/>
    <w:rsid w:val="00D202AD"/>
    <w:rsid w:val="00D206EE"/>
    <w:rsid w:val="00D2090D"/>
    <w:rsid w:val="00D229BB"/>
    <w:rsid w:val="00D22FBA"/>
    <w:rsid w:val="00D23226"/>
    <w:rsid w:val="00D23304"/>
    <w:rsid w:val="00D2375F"/>
    <w:rsid w:val="00D240E7"/>
    <w:rsid w:val="00D24585"/>
    <w:rsid w:val="00D25D61"/>
    <w:rsid w:val="00D265A5"/>
    <w:rsid w:val="00D269FE"/>
    <w:rsid w:val="00D26D06"/>
    <w:rsid w:val="00D27E9F"/>
    <w:rsid w:val="00D3048A"/>
    <w:rsid w:val="00D305DE"/>
    <w:rsid w:val="00D30AAF"/>
    <w:rsid w:val="00D30AB1"/>
    <w:rsid w:val="00D30BDD"/>
    <w:rsid w:val="00D30F95"/>
    <w:rsid w:val="00D3143E"/>
    <w:rsid w:val="00D31D62"/>
    <w:rsid w:val="00D32BC4"/>
    <w:rsid w:val="00D32E19"/>
    <w:rsid w:val="00D32E49"/>
    <w:rsid w:val="00D33D42"/>
    <w:rsid w:val="00D347D8"/>
    <w:rsid w:val="00D34D74"/>
    <w:rsid w:val="00D34F59"/>
    <w:rsid w:val="00D351EA"/>
    <w:rsid w:val="00D35396"/>
    <w:rsid w:val="00D3550A"/>
    <w:rsid w:val="00D377CA"/>
    <w:rsid w:val="00D37EEF"/>
    <w:rsid w:val="00D4004E"/>
    <w:rsid w:val="00D40288"/>
    <w:rsid w:val="00D40B06"/>
    <w:rsid w:val="00D40B5F"/>
    <w:rsid w:val="00D40F9A"/>
    <w:rsid w:val="00D40FB8"/>
    <w:rsid w:val="00D42CC9"/>
    <w:rsid w:val="00D43290"/>
    <w:rsid w:val="00D43403"/>
    <w:rsid w:val="00D4352A"/>
    <w:rsid w:val="00D442BA"/>
    <w:rsid w:val="00D4467E"/>
    <w:rsid w:val="00D44DA1"/>
    <w:rsid w:val="00D44DA7"/>
    <w:rsid w:val="00D44DFF"/>
    <w:rsid w:val="00D458B6"/>
    <w:rsid w:val="00D462CA"/>
    <w:rsid w:val="00D46A2A"/>
    <w:rsid w:val="00D46F4C"/>
    <w:rsid w:val="00D470E6"/>
    <w:rsid w:val="00D479D8"/>
    <w:rsid w:val="00D47D35"/>
    <w:rsid w:val="00D50049"/>
    <w:rsid w:val="00D503BE"/>
    <w:rsid w:val="00D50A6B"/>
    <w:rsid w:val="00D50D52"/>
    <w:rsid w:val="00D5137B"/>
    <w:rsid w:val="00D51ACA"/>
    <w:rsid w:val="00D51ADD"/>
    <w:rsid w:val="00D51F57"/>
    <w:rsid w:val="00D5270B"/>
    <w:rsid w:val="00D52B88"/>
    <w:rsid w:val="00D531FE"/>
    <w:rsid w:val="00D53C5F"/>
    <w:rsid w:val="00D53F42"/>
    <w:rsid w:val="00D54365"/>
    <w:rsid w:val="00D549B5"/>
    <w:rsid w:val="00D54B0B"/>
    <w:rsid w:val="00D55312"/>
    <w:rsid w:val="00D5539F"/>
    <w:rsid w:val="00D5547D"/>
    <w:rsid w:val="00D55DB8"/>
    <w:rsid w:val="00D55E4E"/>
    <w:rsid w:val="00D5616D"/>
    <w:rsid w:val="00D5643C"/>
    <w:rsid w:val="00D56B04"/>
    <w:rsid w:val="00D56C07"/>
    <w:rsid w:val="00D56C46"/>
    <w:rsid w:val="00D56D52"/>
    <w:rsid w:val="00D5705B"/>
    <w:rsid w:val="00D57C64"/>
    <w:rsid w:val="00D61026"/>
    <w:rsid w:val="00D61466"/>
    <w:rsid w:val="00D615B8"/>
    <w:rsid w:val="00D621DE"/>
    <w:rsid w:val="00D6256B"/>
    <w:rsid w:val="00D62B75"/>
    <w:rsid w:val="00D62E71"/>
    <w:rsid w:val="00D6317F"/>
    <w:rsid w:val="00D6329A"/>
    <w:rsid w:val="00D63795"/>
    <w:rsid w:val="00D63F3C"/>
    <w:rsid w:val="00D6430D"/>
    <w:rsid w:val="00D64469"/>
    <w:rsid w:val="00D6485A"/>
    <w:rsid w:val="00D64C27"/>
    <w:rsid w:val="00D64D7C"/>
    <w:rsid w:val="00D64DBA"/>
    <w:rsid w:val="00D652F3"/>
    <w:rsid w:val="00D657D4"/>
    <w:rsid w:val="00D66188"/>
    <w:rsid w:val="00D661C8"/>
    <w:rsid w:val="00D66252"/>
    <w:rsid w:val="00D6634C"/>
    <w:rsid w:val="00D663B3"/>
    <w:rsid w:val="00D6671B"/>
    <w:rsid w:val="00D66873"/>
    <w:rsid w:val="00D67712"/>
    <w:rsid w:val="00D67A1C"/>
    <w:rsid w:val="00D67B3E"/>
    <w:rsid w:val="00D706AF"/>
    <w:rsid w:val="00D70840"/>
    <w:rsid w:val="00D70ACD"/>
    <w:rsid w:val="00D71391"/>
    <w:rsid w:val="00D71787"/>
    <w:rsid w:val="00D71ABF"/>
    <w:rsid w:val="00D71AE3"/>
    <w:rsid w:val="00D71AF4"/>
    <w:rsid w:val="00D71B27"/>
    <w:rsid w:val="00D71C3A"/>
    <w:rsid w:val="00D72D5E"/>
    <w:rsid w:val="00D72DC5"/>
    <w:rsid w:val="00D72E61"/>
    <w:rsid w:val="00D72E6B"/>
    <w:rsid w:val="00D72F16"/>
    <w:rsid w:val="00D731F6"/>
    <w:rsid w:val="00D734C9"/>
    <w:rsid w:val="00D73861"/>
    <w:rsid w:val="00D73BAC"/>
    <w:rsid w:val="00D73BEF"/>
    <w:rsid w:val="00D73D20"/>
    <w:rsid w:val="00D740CA"/>
    <w:rsid w:val="00D74232"/>
    <w:rsid w:val="00D74444"/>
    <w:rsid w:val="00D74935"/>
    <w:rsid w:val="00D74BE8"/>
    <w:rsid w:val="00D74EBE"/>
    <w:rsid w:val="00D750CA"/>
    <w:rsid w:val="00D75413"/>
    <w:rsid w:val="00D7583C"/>
    <w:rsid w:val="00D75F74"/>
    <w:rsid w:val="00D7615E"/>
    <w:rsid w:val="00D762F6"/>
    <w:rsid w:val="00D763BE"/>
    <w:rsid w:val="00D77369"/>
    <w:rsid w:val="00D7738D"/>
    <w:rsid w:val="00D77428"/>
    <w:rsid w:val="00D774D1"/>
    <w:rsid w:val="00D7758D"/>
    <w:rsid w:val="00D80176"/>
    <w:rsid w:val="00D80461"/>
    <w:rsid w:val="00D805AF"/>
    <w:rsid w:val="00D8065C"/>
    <w:rsid w:val="00D8081F"/>
    <w:rsid w:val="00D80E3A"/>
    <w:rsid w:val="00D80F63"/>
    <w:rsid w:val="00D80F65"/>
    <w:rsid w:val="00D81387"/>
    <w:rsid w:val="00D816B7"/>
    <w:rsid w:val="00D81AE1"/>
    <w:rsid w:val="00D81B7A"/>
    <w:rsid w:val="00D81BC9"/>
    <w:rsid w:val="00D81D86"/>
    <w:rsid w:val="00D82336"/>
    <w:rsid w:val="00D82467"/>
    <w:rsid w:val="00D82C29"/>
    <w:rsid w:val="00D82D38"/>
    <w:rsid w:val="00D84BF2"/>
    <w:rsid w:val="00D84F7D"/>
    <w:rsid w:val="00D85220"/>
    <w:rsid w:val="00D856BA"/>
    <w:rsid w:val="00D85728"/>
    <w:rsid w:val="00D85E78"/>
    <w:rsid w:val="00D8611A"/>
    <w:rsid w:val="00D86B20"/>
    <w:rsid w:val="00D86B9E"/>
    <w:rsid w:val="00D86E3E"/>
    <w:rsid w:val="00D86F23"/>
    <w:rsid w:val="00D87339"/>
    <w:rsid w:val="00D87C3B"/>
    <w:rsid w:val="00D90083"/>
    <w:rsid w:val="00D902B5"/>
    <w:rsid w:val="00D90A4E"/>
    <w:rsid w:val="00D91393"/>
    <w:rsid w:val="00D916B6"/>
    <w:rsid w:val="00D917C1"/>
    <w:rsid w:val="00D937DA"/>
    <w:rsid w:val="00D937F7"/>
    <w:rsid w:val="00D93929"/>
    <w:rsid w:val="00D93CAE"/>
    <w:rsid w:val="00D94ADA"/>
    <w:rsid w:val="00D94AE4"/>
    <w:rsid w:val="00D95206"/>
    <w:rsid w:val="00D95481"/>
    <w:rsid w:val="00D95B6E"/>
    <w:rsid w:val="00D95DF2"/>
    <w:rsid w:val="00D962A9"/>
    <w:rsid w:val="00D968E6"/>
    <w:rsid w:val="00D96CE7"/>
    <w:rsid w:val="00D96D41"/>
    <w:rsid w:val="00D97AD4"/>
    <w:rsid w:val="00DA01F9"/>
    <w:rsid w:val="00DA0296"/>
    <w:rsid w:val="00DA0F05"/>
    <w:rsid w:val="00DA10E9"/>
    <w:rsid w:val="00DA12E8"/>
    <w:rsid w:val="00DA1AA7"/>
    <w:rsid w:val="00DA1F36"/>
    <w:rsid w:val="00DA3530"/>
    <w:rsid w:val="00DA3644"/>
    <w:rsid w:val="00DA37EA"/>
    <w:rsid w:val="00DA3E03"/>
    <w:rsid w:val="00DA3F84"/>
    <w:rsid w:val="00DA43F2"/>
    <w:rsid w:val="00DA4492"/>
    <w:rsid w:val="00DA466C"/>
    <w:rsid w:val="00DA4A92"/>
    <w:rsid w:val="00DA5061"/>
    <w:rsid w:val="00DA6218"/>
    <w:rsid w:val="00DA62F1"/>
    <w:rsid w:val="00DA64FF"/>
    <w:rsid w:val="00DA68D9"/>
    <w:rsid w:val="00DA69C1"/>
    <w:rsid w:val="00DA6ADE"/>
    <w:rsid w:val="00DA7BCB"/>
    <w:rsid w:val="00DA7BF7"/>
    <w:rsid w:val="00DB0058"/>
    <w:rsid w:val="00DB01D6"/>
    <w:rsid w:val="00DB0415"/>
    <w:rsid w:val="00DB0B61"/>
    <w:rsid w:val="00DB0DAF"/>
    <w:rsid w:val="00DB128B"/>
    <w:rsid w:val="00DB2B0A"/>
    <w:rsid w:val="00DB2B9F"/>
    <w:rsid w:val="00DB31B8"/>
    <w:rsid w:val="00DB34F3"/>
    <w:rsid w:val="00DB3B65"/>
    <w:rsid w:val="00DB430A"/>
    <w:rsid w:val="00DB4898"/>
    <w:rsid w:val="00DB5210"/>
    <w:rsid w:val="00DB5A98"/>
    <w:rsid w:val="00DB61D1"/>
    <w:rsid w:val="00DB682E"/>
    <w:rsid w:val="00DB6CC0"/>
    <w:rsid w:val="00DB7D92"/>
    <w:rsid w:val="00DB7FEB"/>
    <w:rsid w:val="00DC03BF"/>
    <w:rsid w:val="00DC0AE5"/>
    <w:rsid w:val="00DC1407"/>
    <w:rsid w:val="00DC15AC"/>
    <w:rsid w:val="00DC1850"/>
    <w:rsid w:val="00DC225B"/>
    <w:rsid w:val="00DC2413"/>
    <w:rsid w:val="00DC245D"/>
    <w:rsid w:val="00DC2728"/>
    <w:rsid w:val="00DC29D7"/>
    <w:rsid w:val="00DC3135"/>
    <w:rsid w:val="00DC31A5"/>
    <w:rsid w:val="00DC38B6"/>
    <w:rsid w:val="00DC45C9"/>
    <w:rsid w:val="00DC4664"/>
    <w:rsid w:val="00DC4832"/>
    <w:rsid w:val="00DC4CBB"/>
    <w:rsid w:val="00DC54F2"/>
    <w:rsid w:val="00DC5547"/>
    <w:rsid w:val="00DC5AA1"/>
    <w:rsid w:val="00DC67C1"/>
    <w:rsid w:val="00DC6AF4"/>
    <w:rsid w:val="00DC6EB5"/>
    <w:rsid w:val="00DC7474"/>
    <w:rsid w:val="00DC76EF"/>
    <w:rsid w:val="00DC7A13"/>
    <w:rsid w:val="00DC7EAD"/>
    <w:rsid w:val="00DD0194"/>
    <w:rsid w:val="00DD0ECE"/>
    <w:rsid w:val="00DD1233"/>
    <w:rsid w:val="00DD2176"/>
    <w:rsid w:val="00DD28A5"/>
    <w:rsid w:val="00DD2A84"/>
    <w:rsid w:val="00DD2E1A"/>
    <w:rsid w:val="00DD4710"/>
    <w:rsid w:val="00DD4CB8"/>
    <w:rsid w:val="00DD4E3B"/>
    <w:rsid w:val="00DD55CB"/>
    <w:rsid w:val="00DD60EB"/>
    <w:rsid w:val="00DD66D3"/>
    <w:rsid w:val="00DD69EC"/>
    <w:rsid w:val="00DD6B14"/>
    <w:rsid w:val="00DD6DB1"/>
    <w:rsid w:val="00DD7259"/>
    <w:rsid w:val="00DD73F4"/>
    <w:rsid w:val="00DD749B"/>
    <w:rsid w:val="00DD7527"/>
    <w:rsid w:val="00DD7990"/>
    <w:rsid w:val="00DE0033"/>
    <w:rsid w:val="00DE0287"/>
    <w:rsid w:val="00DE08CC"/>
    <w:rsid w:val="00DE0B69"/>
    <w:rsid w:val="00DE0CBC"/>
    <w:rsid w:val="00DE11A4"/>
    <w:rsid w:val="00DE207C"/>
    <w:rsid w:val="00DE2CC1"/>
    <w:rsid w:val="00DE2CC9"/>
    <w:rsid w:val="00DE337A"/>
    <w:rsid w:val="00DE3C3B"/>
    <w:rsid w:val="00DE3EC8"/>
    <w:rsid w:val="00DE4172"/>
    <w:rsid w:val="00DE42CC"/>
    <w:rsid w:val="00DE43D0"/>
    <w:rsid w:val="00DE47BC"/>
    <w:rsid w:val="00DE4A30"/>
    <w:rsid w:val="00DE4EF3"/>
    <w:rsid w:val="00DE60EA"/>
    <w:rsid w:val="00DE6916"/>
    <w:rsid w:val="00DE7064"/>
    <w:rsid w:val="00DF04B0"/>
    <w:rsid w:val="00DF0CDA"/>
    <w:rsid w:val="00DF1080"/>
    <w:rsid w:val="00DF11DF"/>
    <w:rsid w:val="00DF15F4"/>
    <w:rsid w:val="00DF1AA8"/>
    <w:rsid w:val="00DF1E62"/>
    <w:rsid w:val="00DF2997"/>
    <w:rsid w:val="00DF2A2F"/>
    <w:rsid w:val="00DF2AC9"/>
    <w:rsid w:val="00DF318A"/>
    <w:rsid w:val="00DF3943"/>
    <w:rsid w:val="00DF4291"/>
    <w:rsid w:val="00DF4697"/>
    <w:rsid w:val="00DF47C8"/>
    <w:rsid w:val="00DF4800"/>
    <w:rsid w:val="00DF4A04"/>
    <w:rsid w:val="00DF5C00"/>
    <w:rsid w:val="00DF62E4"/>
    <w:rsid w:val="00DF7445"/>
    <w:rsid w:val="00DF782E"/>
    <w:rsid w:val="00DF7B84"/>
    <w:rsid w:val="00DF7F98"/>
    <w:rsid w:val="00E002E2"/>
    <w:rsid w:val="00E003E9"/>
    <w:rsid w:val="00E0066A"/>
    <w:rsid w:val="00E00670"/>
    <w:rsid w:val="00E00768"/>
    <w:rsid w:val="00E01851"/>
    <w:rsid w:val="00E02374"/>
    <w:rsid w:val="00E02BC6"/>
    <w:rsid w:val="00E02E0D"/>
    <w:rsid w:val="00E0313C"/>
    <w:rsid w:val="00E04505"/>
    <w:rsid w:val="00E045D3"/>
    <w:rsid w:val="00E04FBD"/>
    <w:rsid w:val="00E05074"/>
    <w:rsid w:val="00E0598E"/>
    <w:rsid w:val="00E06976"/>
    <w:rsid w:val="00E073B3"/>
    <w:rsid w:val="00E075E7"/>
    <w:rsid w:val="00E07AC0"/>
    <w:rsid w:val="00E10BC4"/>
    <w:rsid w:val="00E111BB"/>
    <w:rsid w:val="00E11430"/>
    <w:rsid w:val="00E1166B"/>
    <w:rsid w:val="00E1190D"/>
    <w:rsid w:val="00E11EB4"/>
    <w:rsid w:val="00E11FC1"/>
    <w:rsid w:val="00E122B8"/>
    <w:rsid w:val="00E12D9D"/>
    <w:rsid w:val="00E13229"/>
    <w:rsid w:val="00E1359D"/>
    <w:rsid w:val="00E1371D"/>
    <w:rsid w:val="00E138A8"/>
    <w:rsid w:val="00E138BF"/>
    <w:rsid w:val="00E138EB"/>
    <w:rsid w:val="00E13A57"/>
    <w:rsid w:val="00E1415D"/>
    <w:rsid w:val="00E14DC0"/>
    <w:rsid w:val="00E15361"/>
    <w:rsid w:val="00E15712"/>
    <w:rsid w:val="00E15E12"/>
    <w:rsid w:val="00E1672A"/>
    <w:rsid w:val="00E16B16"/>
    <w:rsid w:val="00E16B24"/>
    <w:rsid w:val="00E16E8C"/>
    <w:rsid w:val="00E16F93"/>
    <w:rsid w:val="00E17804"/>
    <w:rsid w:val="00E1790D"/>
    <w:rsid w:val="00E20014"/>
    <w:rsid w:val="00E203EE"/>
    <w:rsid w:val="00E20B13"/>
    <w:rsid w:val="00E20D6E"/>
    <w:rsid w:val="00E21223"/>
    <w:rsid w:val="00E213BD"/>
    <w:rsid w:val="00E2140C"/>
    <w:rsid w:val="00E215AE"/>
    <w:rsid w:val="00E215B3"/>
    <w:rsid w:val="00E21EF3"/>
    <w:rsid w:val="00E22358"/>
    <w:rsid w:val="00E22EA3"/>
    <w:rsid w:val="00E230C3"/>
    <w:rsid w:val="00E231C0"/>
    <w:rsid w:val="00E23271"/>
    <w:rsid w:val="00E233AC"/>
    <w:rsid w:val="00E233E7"/>
    <w:rsid w:val="00E23854"/>
    <w:rsid w:val="00E23CBE"/>
    <w:rsid w:val="00E2427D"/>
    <w:rsid w:val="00E2451C"/>
    <w:rsid w:val="00E24CC9"/>
    <w:rsid w:val="00E252FB"/>
    <w:rsid w:val="00E2540A"/>
    <w:rsid w:val="00E259A3"/>
    <w:rsid w:val="00E25C73"/>
    <w:rsid w:val="00E25EAF"/>
    <w:rsid w:val="00E2710F"/>
    <w:rsid w:val="00E27C4F"/>
    <w:rsid w:val="00E27DA3"/>
    <w:rsid w:val="00E304A3"/>
    <w:rsid w:val="00E30583"/>
    <w:rsid w:val="00E308EC"/>
    <w:rsid w:val="00E32279"/>
    <w:rsid w:val="00E323E9"/>
    <w:rsid w:val="00E326B1"/>
    <w:rsid w:val="00E32A4D"/>
    <w:rsid w:val="00E32FB6"/>
    <w:rsid w:val="00E332E8"/>
    <w:rsid w:val="00E33759"/>
    <w:rsid w:val="00E33D56"/>
    <w:rsid w:val="00E33E91"/>
    <w:rsid w:val="00E33FBE"/>
    <w:rsid w:val="00E34018"/>
    <w:rsid w:val="00E34316"/>
    <w:rsid w:val="00E34327"/>
    <w:rsid w:val="00E345B0"/>
    <w:rsid w:val="00E34F26"/>
    <w:rsid w:val="00E3526B"/>
    <w:rsid w:val="00E358DE"/>
    <w:rsid w:val="00E37760"/>
    <w:rsid w:val="00E40623"/>
    <w:rsid w:val="00E40730"/>
    <w:rsid w:val="00E4108C"/>
    <w:rsid w:val="00E4135F"/>
    <w:rsid w:val="00E42021"/>
    <w:rsid w:val="00E4276D"/>
    <w:rsid w:val="00E43691"/>
    <w:rsid w:val="00E437D2"/>
    <w:rsid w:val="00E43BF9"/>
    <w:rsid w:val="00E4467C"/>
    <w:rsid w:val="00E45B2F"/>
    <w:rsid w:val="00E45DD4"/>
    <w:rsid w:val="00E46394"/>
    <w:rsid w:val="00E4643E"/>
    <w:rsid w:val="00E4650A"/>
    <w:rsid w:val="00E47BC6"/>
    <w:rsid w:val="00E47F1D"/>
    <w:rsid w:val="00E50260"/>
    <w:rsid w:val="00E50C6B"/>
    <w:rsid w:val="00E51930"/>
    <w:rsid w:val="00E51AA1"/>
    <w:rsid w:val="00E5219A"/>
    <w:rsid w:val="00E528F2"/>
    <w:rsid w:val="00E52A7C"/>
    <w:rsid w:val="00E52AC4"/>
    <w:rsid w:val="00E52B3E"/>
    <w:rsid w:val="00E52D4A"/>
    <w:rsid w:val="00E52EAE"/>
    <w:rsid w:val="00E53146"/>
    <w:rsid w:val="00E53443"/>
    <w:rsid w:val="00E53C7E"/>
    <w:rsid w:val="00E53CF0"/>
    <w:rsid w:val="00E53F61"/>
    <w:rsid w:val="00E544DA"/>
    <w:rsid w:val="00E54AC5"/>
    <w:rsid w:val="00E5544C"/>
    <w:rsid w:val="00E55751"/>
    <w:rsid w:val="00E55A2C"/>
    <w:rsid w:val="00E55D88"/>
    <w:rsid w:val="00E5626B"/>
    <w:rsid w:val="00E56726"/>
    <w:rsid w:val="00E56B07"/>
    <w:rsid w:val="00E56CA2"/>
    <w:rsid w:val="00E57343"/>
    <w:rsid w:val="00E573D0"/>
    <w:rsid w:val="00E574E0"/>
    <w:rsid w:val="00E575C4"/>
    <w:rsid w:val="00E57801"/>
    <w:rsid w:val="00E57F71"/>
    <w:rsid w:val="00E603FF"/>
    <w:rsid w:val="00E60544"/>
    <w:rsid w:val="00E60A3A"/>
    <w:rsid w:val="00E60F35"/>
    <w:rsid w:val="00E61326"/>
    <w:rsid w:val="00E615E1"/>
    <w:rsid w:val="00E61DC5"/>
    <w:rsid w:val="00E61E66"/>
    <w:rsid w:val="00E6258D"/>
    <w:rsid w:val="00E62A58"/>
    <w:rsid w:val="00E62D59"/>
    <w:rsid w:val="00E6359B"/>
    <w:rsid w:val="00E63973"/>
    <w:rsid w:val="00E661AA"/>
    <w:rsid w:val="00E665CC"/>
    <w:rsid w:val="00E66826"/>
    <w:rsid w:val="00E672BB"/>
    <w:rsid w:val="00E672D6"/>
    <w:rsid w:val="00E673F3"/>
    <w:rsid w:val="00E677F4"/>
    <w:rsid w:val="00E7015C"/>
    <w:rsid w:val="00E70EDC"/>
    <w:rsid w:val="00E70F14"/>
    <w:rsid w:val="00E71727"/>
    <w:rsid w:val="00E72CE5"/>
    <w:rsid w:val="00E730DF"/>
    <w:rsid w:val="00E730FE"/>
    <w:rsid w:val="00E73366"/>
    <w:rsid w:val="00E73779"/>
    <w:rsid w:val="00E73783"/>
    <w:rsid w:val="00E73790"/>
    <w:rsid w:val="00E7398E"/>
    <w:rsid w:val="00E74391"/>
    <w:rsid w:val="00E746C0"/>
    <w:rsid w:val="00E747E0"/>
    <w:rsid w:val="00E747F1"/>
    <w:rsid w:val="00E74C75"/>
    <w:rsid w:val="00E74F29"/>
    <w:rsid w:val="00E758FE"/>
    <w:rsid w:val="00E76478"/>
    <w:rsid w:val="00E764EC"/>
    <w:rsid w:val="00E76D8E"/>
    <w:rsid w:val="00E77A2B"/>
    <w:rsid w:val="00E77EF5"/>
    <w:rsid w:val="00E80161"/>
    <w:rsid w:val="00E80674"/>
    <w:rsid w:val="00E808A3"/>
    <w:rsid w:val="00E811A0"/>
    <w:rsid w:val="00E81DA1"/>
    <w:rsid w:val="00E81F34"/>
    <w:rsid w:val="00E821E2"/>
    <w:rsid w:val="00E82930"/>
    <w:rsid w:val="00E82979"/>
    <w:rsid w:val="00E82B94"/>
    <w:rsid w:val="00E8325F"/>
    <w:rsid w:val="00E83B50"/>
    <w:rsid w:val="00E83DCC"/>
    <w:rsid w:val="00E84590"/>
    <w:rsid w:val="00E84E7D"/>
    <w:rsid w:val="00E850FD"/>
    <w:rsid w:val="00E851B2"/>
    <w:rsid w:val="00E8582C"/>
    <w:rsid w:val="00E85A93"/>
    <w:rsid w:val="00E85CB7"/>
    <w:rsid w:val="00E865B5"/>
    <w:rsid w:val="00E86C90"/>
    <w:rsid w:val="00E87774"/>
    <w:rsid w:val="00E8777D"/>
    <w:rsid w:val="00E87E03"/>
    <w:rsid w:val="00E9007D"/>
    <w:rsid w:val="00E901FE"/>
    <w:rsid w:val="00E90A84"/>
    <w:rsid w:val="00E90CC3"/>
    <w:rsid w:val="00E91126"/>
    <w:rsid w:val="00E911B3"/>
    <w:rsid w:val="00E924B3"/>
    <w:rsid w:val="00E926FF"/>
    <w:rsid w:val="00E92D8E"/>
    <w:rsid w:val="00E92DD9"/>
    <w:rsid w:val="00E932CA"/>
    <w:rsid w:val="00E93595"/>
    <w:rsid w:val="00E949DE"/>
    <w:rsid w:val="00E94C83"/>
    <w:rsid w:val="00E94EA8"/>
    <w:rsid w:val="00E9509A"/>
    <w:rsid w:val="00E951FE"/>
    <w:rsid w:val="00E95959"/>
    <w:rsid w:val="00E96190"/>
    <w:rsid w:val="00E96957"/>
    <w:rsid w:val="00E9695C"/>
    <w:rsid w:val="00E96DAD"/>
    <w:rsid w:val="00E97108"/>
    <w:rsid w:val="00EA0DF0"/>
    <w:rsid w:val="00EA12F2"/>
    <w:rsid w:val="00EA1A5D"/>
    <w:rsid w:val="00EA1BA9"/>
    <w:rsid w:val="00EA1BFA"/>
    <w:rsid w:val="00EA1D2A"/>
    <w:rsid w:val="00EA1E79"/>
    <w:rsid w:val="00EA2311"/>
    <w:rsid w:val="00EA2EDB"/>
    <w:rsid w:val="00EA34C1"/>
    <w:rsid w:val="00EA3ADA"/>
    <w:rsid w:val="00EA3FDC"/>
    <w:rsid w:val="00EA4438"/>
    <w:rsid w:val="00EA4489"/>
    <w:rsid w:val="00EA460B"/>
    <w:rsid w:val="00EA476F"/>
    <w:rsid w:val="00EA4918"/>
    <w:rsid w:val="00EA4CE5"/>
    <w:rsid w:val="00EA4D93"/>
    <w:rsid w:val="00EA4F2F"/>
    <w:rsid w:val="00EA596F"/>
    <w:rsid w:val="00EA5A0B"/>
    <w:rsid w:val="00EA5A4F"/>
    <w:rsid w:val="00EA5BF2"/>
    <w:rsid w:val="00EA67C4"/>
    <w:rsid w:val="00EA754E"/>
    <w:rsid w:val="00EB0193"/>
    <w:rsid w:val="00EB0709"/>
    <w:rsid w:val="00EB0BED"/>
    <w:rsid w:val="00EB0D1C"/>
    <w:rsid w:val="00EB11B8"/>
    <w:rsid w:val="00EB12CE"/>
    <w:rsid w:val="00EB13EF"/>
    <w:rsid w:val="00EB15E4"/>
    <w:rsid w:val="00EB1FAF"/>
    <w:rsid w:val="00EB2C71"/>
    <w:rsid w:val="00EB3345"/>
    <w:rsid w:val="00EB3433"/>
    <w:rsid w:val="00EB39E7"/>
    <w:rsid w:val="00EB39F4"/>
    <w:rsid w:val="00EB3B21"/>
    <w:rsid w:val="00EB415B"/>
    <w:rsid w:val="00EB41D2"/>
    <w:rsid w:val="00EB4CAB"/>
    <w:rsid w:val="00EB5319"/>
    <w:rsid w:val="00EB5521"/>
    <w:rsid w:val="00EB56D9"/>
    <w:rsid w:val="00EB5C29"/>
    <w:rsid w:val="00EB5CAE"/>
    <w:rsid w:val="00EB6544"/>
    <w:rsid w:val="00EB6C2D"/>
    <w:rsid w:val="00EB701C"/>
    <w:rsid w:val="00EB78FD"/>
    <w:rsid w:val="00EC03AF"/>
    <w:rsid w:val="00EC0947"/>
    <w:rsid w:val="00EC09FF"/>
    <w:rsid w:val="00EC1F60"/>
    <w:rsid w:val="00EC22BC"/>
    <w:rsid w:val="00EC2405"/>
    <w:rsid w:val="00EC2520"/>
    <w:rsid w:val="00EC32FF"/>
    <w:rsid w:val="00EC3770"/>
    <w:rsid w:val="00EC3CAE"/>
    <w:rsid w:val="00EC3D07"/>
    <w:rsid w:val="00EC4106"/>
    <w:rsid w:val="00EC44DD"/>
    <w:rsid w:val="00EC4CC0"/>
    <w:rsid w:val="00EC5026"/>
    <w:rsid w:val="00EC6119"/>
    <w:rsid w:val="00EC6253"/>
    <w:rsid w:val="00EC63B1"/>
    <w:rsid w:val="00EC6431"/>
    <w:rsid w:val="00EC6B2F"/>
    <w:rsid w:val="00EC7BC3"/>
    <w:rsid w:val="00EC7E58"/>
    <w:rsid w:val="00ED03AC"/>
    <w:rsid w:val="00ED053E"/>
    <w:rsid w:val="00ED06AD"/>
    <w:rsid w:val="00ED083E"/>
    <w:rsid w:val="00ED1344"/>
    <w:rsid w:val="00ED18DE"/>
    <w:rsid w:val="00ED1D61"/>
    <w:rsid w:val="00ED2108"/>
    <w:rsid w:val="00ED2C57"/>
    <w:rsid w:val="00ED310E"/>
    <w:rsid w:val="00ED3DD0"/>
    <w:rsid w:val="00ED4288"/>
    <w:rsid w:val="00ED482D"/>
    <w:rsid w:val="00ED4A08"/>
    <w:rsid w:val="00ED530F"/>
    <w:rsid w:val="00ED5423"/>
    <w:rsid w:val="00ED6417"/>
    <w:rsid w:val="00ED646D"/>
    <w:rsid w:val="00ED7600"/>
    <w:rsid w:val="00ED78D7"/>
    <w:rsid w:val="00ED78F8"/>
    <w:rsid w:val="00ED7A22"/>
    <w:rsid w:val="00ED7DB0"/>
    <w:rsid w:val="00EE0578"/>
    <w:rsid w:val="00EE0646"/>
    <w:rsid w:val="00EE07C1"/>
    <w:rsid w:val="00EE2805"/>
    <w:rsid w:val="00EE356D"/>
    <w:rsid w:val="00EE37DB"/>
    <w:rsid w:val="00EE38DC"/>
    <w:rsid w:val="00EE3E0B"/>
    <w:rsid w:val="00EE3FE5"/>
    <w:rsid w:val="00EE47FE"/>
    <w:rsid w:val="00EE4F48"/>
    <w:rsid w:val="00EE4F79"/>
    <w:rsid w:val="00EE5511"/>
    <w:rsid w:val="00EE55E1"/>
    <w:rsid w:val="00EE56FD"/>
    <w:rsid w:val="00EE6692"/>
    <w:rsid w:val="00EE66C3"/>
    <w:rsid w:val="00EE6A48"/>
    <w:rsid w:val="00EE73A0"/>
    <w:rsid w:val="00EF01D1"/>
    <w:rsid w:val="00EF073C"/>
    <w:rsid w:val="00EF08C4"/>
    <w:rsid w:val="00EF0A5D"/>
    <w:rsid w:val="00EF1018"/>
    <w:rsid w:val="00EF1257"/>
    <w:rsid w:val="00EF1714"/>
    <w:rsid w:val="00EF18E5"/>
    <w:rsid w:val="00EF20C6"/>
    <w:rsid w:val="00EF2259"/>
    <w:rsid w:val="00EF242E"/>
    <w:rsid w:val="00EF25A7"/>
    <w:rsid w:val="00EF2A86"/>
    <w:rsid w:val="00EF2EC2"/>
    <w:rsid w:val="00EF31B8"/>
    <w:rsid w:val="00EF330A"/>
    <w:rsid w:val="00EF3ECE"/>
    <w:rsid w:val="00EF41F0"/>
    <w:rsid w:val="00EF4432"/>
    <w:rsid w:val="00EF445C"/>
    <w:rsid w:val="00EF46C7"/>
    <w:rsid w:val="00EF481D"/>
    <w:rsid w:val="00EF4CCF"/>
    <w:rsid w:val="00EF4F69"/>
    <w:rsid w:val="00EF511F"/>
    <w:rsid w:val="00EF539D"/>
    <w:rsid w:val="00EF53DC"/>
    <w:rsid w:val="00EF5533"/>
    <w:rsid w:val="00EF6073"/>
    <w:rsid w:val="00EF6847"/>
    <w:rsid w:val="00EF698B"/>
    <w:rsid w:val="00EF6B7F"/>
    <w:rsid w:val="00EF6D3D"/>
    <w:rsid w:val="00EF7991"/>
    <w:rsid w:val="00EF7C0C"/>
    <w:rsid w:val="00F00013"/>
    <w:rsid w:val="00F0021E"/>
    <w:rsid w:val="00F002D3"/>
    <w:rsid w:val="00F00A54"/>
    <w:rsid w:val="00F01826"/>
    <w:rsid w:val="00F01B39"/>
    <w:rsid w:val="00F01B5C"/>
    <w:rsid w:val="00F01E7D"/>
    <w:rsid w:val="00F02675"/>
    <w:rsid w:val="00F0307F"/>
    <w:rsid w:val="00F03081"/>
    <w:rsid w:val="00F03776"/>
    <w:rsid w:val="00F038D8"/>
    <w:rsid w:val="00F03BD3"/>
    <w:rsid w:val="00F03FB4"/>
    <w:rsid w:val="00F04088"/>
    <w:rsid w:val="00F04A45"/>
    <w:rsid w:val="00F0554A"/>
    <w:rsid w:val="00F056F7"/>
    <w:rsid w:val="00F05E57"/>
    <w:rsid w:val="00F05FFF"/>
    <w:rsid w:val="00F063DE"/>
    <w:rsid w:val="00F0641E"/>
    <w:rsid w:val="00F06B46"/>
    <w:rsid w:val="00F06F56"/>
    <w:rsid w:val="00F075AF"/>
    <w:rsid w:val="00F0774F"/>
    <w:rsid w:val="00F07AFE"/>
    <w:rsid w:val="00F10076"/>
    <w:rsid w:val="00F100CB"/>
    <w:rsid w:val="00F10699"/>
    <w:rsid w:val="00F108EA"/>
    <w:rsid w:val="00F117DA"/>
    <w:rsid w:val="00F119B2"/>
    <w:rsid w:val="00F11C31"/>
    <w:rsid w:val="00F11C5B"/>
    <w:rsid w:val="00F11D0C"/>
    <w:rsid w:val="00F121C7"/>
    <w:rsid w:val="00F121D6"/>
    <w:rsid w:val="00F12213"/>
    <w:rsid w:val="00F12CDF"/>
    <w:rsid w:val="00F13025"/>
    <w:rsid w:val="00F1362C"/>
    <w:rsid w:val="00F1365F"/>
    <w:rsid w:val="00F143C4"/>
    <w:rsid w:val="00F146BE"/>
    <w:rsid w:val="00F1529E"/>
    <w:rsid w:val="00F15B6A"/>
    <w:rsid w:val="00F15DEF"/>
    <w:rsid w:val="00F15E53"/>
    <w:rsid w:val="00F168FB"/>
    <w:rsid w:val="00F169C5"/>
    <w:rsid w:val="00F16C76"/>
    <w:rsid w:val="00F1773B"/>
    <w:rsid w:val="00F17899"/>
    <w:rsid w:val="00F17AD5"/>
    <w:rsid w:val="00F17DAA"/>
    <w:rsid w:val="00F20462"/>
    <w:rsid w:val="00F2076D"/>
    <w:rsid w:val="00F20B4C"/>
    <w:rsid w:val="00F20B76"/>
    <w:rsid w:val="00F221FD"/>
    <w:rsid w:val="00F222C0"/>
    <w:rsid w:val="00F22677"/>
    <w:rsid w:val="00F23096"/>
    <w:rsid w:val="00F2348A"/>
    <w:rsid w:val="00F239BA"/>
    <w:rsid w:val="00F240DE"/>
    <w:rsid w:val="00F243CB"/>
    <w:rsid w:val="00F254C9"/>
    <w:rsid w:val="00F25A2F"/>
    <w:rsid w:val="00F25D3A"/>
    <w:rsid w:val="00F2606D"/>
    <w:rsid w:val="00F2707B"/>
    <w:rsid w:val="00F27494"/>
    <w:rsid w:val="00F31928"/>
    <w:rsid w:val="00F31C8E"/>
    <w:rsid w:val="00F32140"/>
    <w:rsid w:val="00F322D4"/>
    <w:rsid w:val="00F32519"/>
    <w:rsid w:val="00F333B6"/>
    <w:rsid w:val="00F335BC"/>
    <w:rsid w:val="00F337FD"/>
    <w:rsid w:val="00F338EF"/>
    <w:rsid w:val="00F3397A"/>
    <w:rsid w:val="00F33A8F"/>
    <w:rsid w:val="00F33DF6"/>
    <w:rsid w:val="00F3403B"/>
    <w:rsid w:val="00F341A9"/>
    <w:rsid w:val="00F3507B"/>
    <w:rsid w:val="00F3588E"/>
    <w:rsid w:val="00F35C49"/>
    <w:rsid w:val="00F36009"/>
    <w:rsid w:val="00F36272"/>
    <w:rsid w:val="00F36FAB"/>
    <w:rsid w:val="00F3707E"/>
    <w:rsid w:val="00F37152"/>
    <w:rsid w:val="00F37C26"/>
    <w:rsid w:val="00F40361"/>
    <w:rsid w:val="00F4149D"/>
    <w:rsid w:val="00F414AE"/>
    <w:rsid w:val="00F414F1"/>
    <w:rsid w:val="00F41963"/>
    <w:rsid w:val="00F41C7B"/>
    <w:rsid w:val="00F41F09"/>
    <w:rsid w:val="00F42141"/>
    <w:rsid w:val="00F42657"/>
    <w:rsid w:val="00F42882"/>
    <w:rsid w:val="00F42A7B"/>
    <w:rsid w:val="00F42EAA"/>
    <w:rsid w:val="00F43A29"/>
    <w:rsid w:val="00F43ABA"/>
    <w:rsid w:val="00F43C90"/>
    <w:rsid w:val="00F43F7F"/>
    <w:rsid w:val="00F4501B"/>
    <w:rsid w:val="00F45E19"/>
    <w:rsid w:val="00F45F42"/>
    <w:rsid w:val="00F46103"/>
    <w:rsid w:val="00F46925"/>
    <w:rsid w:val="00F46C33"/>
    <w:rsid w:val="00F47595"/>
    <w:rsid w:val="00F47897"/>
    <w:rsid w:val="00F478E1"/>
    <w:rsid w:val="00F47A63"/>
    <w:rsid w:val="00F50100"/>
    <w:rsid w:val="00F502EC"/>
    <w:rsid w:val="00F50687"/>
    <w:rsid w:val="00F508B8"/>
    <w:rsid w:val="00F51605"/>
    <w:rsid w:val="00F5188C"/>
    <w:rsid w:val="00F52212"/>
    <w:rsid w:val="00F52228"/>
    <w:rsid w:val="00F5296A"/>
    <w:rsid w:val="00F53581"/>
    <w:rsid w:val="00F5377F"/>
    <w:rsid w:val="00F53BB0"/>
    <w:rsid w:val="00F53D44"/>
    <w:rsid w:val="00F5479B"/>
    <w:rsid w:val="00F5501F"/>
    <w:rsid w:val="00F5555E"/>
    <w:rsid w:val="00F5576E"/>
    <w:rsid w:val="00F56A01"/>
    <w:rsid w:val="00F56A9B"/>
    <w:rsid w:val="00F5700E"/>
    <w:rsid w:val="00F57EAA"/>
    <w:rsid w:val="00F602C9"/>
    <w:rsid w:val="00F60659"/>
    <w:rsid w:val="00F609E8"/>
    <w:rsid w:val="00F614C0"/>
    <w:rsid w:val="00F615D5"/>
    <w:rsid w:val="00F619EE"/>
    <w:rsid w:val="00F62479"/>
    <w:rsid w:val="00F625A4"/>
    <w:rsid w:val="00F62860"/>
    <w:rsid w:val="00F63A34"/>
    <w:rsid w:val="00F64DE5"/>
    <w:rsid w:val="00F64DF7"/>
    <w:rsid w:val="00F65724"/>
    <w:rsid w:val="00F6581F"/>
    <w:rsid w:val="00F65A6D"/>
    <w:rsid w:val="00F65AAC"/>
    <w:rsid w:val="00F65DCA"/>
    <w:rsid w:val="00F660D4"/>
    <w:rsid w:val="00F66E64"/>
    <w:rsid w:val="00F67294"/>
    <w:rsid w:val="00F6735A"/>
    <w:rsid w:val="00F673B9"/>
    <w:rsid w:val="00F673DE"/>
    <w:rsid w:val="00F674C8"/>
    <w:rsid w:val="00F67CBB"/>
    <w:rsid w:val="00F67FFA"/>
    <w:rsid w:val="00F7098C"/>
    <w:rsid w:val="00F70B57"/>
    <w:rsid w:val="00F70F5D"/>
    <w:rsid w:val="00F7109C"/>
    <w:rsid w:val="00F710DB"/>
    <w:rsid w:val="00F7124A"/>
    <w:rsid w:val="00F712D2"/>
    <w:rsid w:val="00F71492"/>
    <w:rsid w:val="00F71BAF"/>
    <w:rsid w:val="00F725A8"/>
    <w:rsid w:val="00F7268E"/>
    <w:rsid w:val="00F72693"/>
    <w:rsid w:val="00F7283C"/>
    <w:rsid w:val="00F728A9"/>
    <w:rsid w:val="00F72AF5"/>
    <w:rsid w:val="00F72B4C"/>
    <w:rsid w:val="00F72CB1"/>
    <w:rsid w:val="00F72D2F"/>
    <w:rsid w:val="00F7332B"/>
    <w:rsid w:val="00F735A3"/>
    <w:rsid w:val="00F738D4"/>
    <w:rsid w:val="00F74F91"/>
    <w:rsid w:val="00F7601D"/>
    <w:rsid w:val="00F763C7"/>
    <w:rsid w:val="00F764D6"/>
    <w:rsid w:val="00F765C6"/>
    <w:rsid w:val="00F76706"/>
    <w:rsid w:val="00F767FF"/>
    <w:rsid w:val="00F76F4C"/>
    <w:rsid w:val="00F77D06"/>
    <w:rsid w:val="00F80F6D"/>
    <w:rsid w:val="00F811E6"/>
    <w:rsid w:val="00F8199F"/>
    <w:rsid w:val="00F81DA9"/>
    <w:rsid w:val="00F81F8C"/>
    <w:rsid w:val="00F8215E"/>
    <w:rsid w:val="00F824F5"/>
    <w:rsid w:val="00F82677"/>
    <w:rsid w:val="00F82AC3"/>
    <w:rsid w:val="00F837EA"/>
    <w:rsid w:val="00F83B27"/>
    <w:rsid w:val="00F84342"/>
    <w:rsid w:val="00F849D8"/>
    <w:rsid w:val="00F8521B"/>
    <w:rsid w:val="00F85408"/>
    <w:rsid w:val="00F85493"/>
    <w:rsid w:val="00F8558B"/>
    <w:rsid w:val="00F8575D"/>
    <w:rsid w:val="00F8589B"/>
    <w:rsid w:val="00F85CB7"/>
    <w:rsid w:val="00F85D77"/>
    <w:rsid w:val="00F85F8E"/>
    <w:rsid w:val="00F86113"/>
    <w:rsid w:val="00F861C4"/>
    <w:rsid w:val="00F8717A"/>
    <w:rsid w:val="00F90495"/>
    <w:rsid w:val="00F904B3"/>
    <w:rsid w:val="00F90FAB"/>
    <w:rsid w:val="00F91206"/>
    <w:rsid w:val="00F91309"/>
    <w:rsid w:val="00F91491"/>
    <w:rsid w:val="00F91511"/>
    <w:rsid w:val="00F91D7E"/>
    <w:rsid w:val="00F922F6"/>
    <w:rsid w:val="00F927A7"/>
    <w:rsid w:val="00F92D91"/>
    <w:rsid w:val="00F934E2"/>
    <w:rsid w:val="00F9356F"/>
    <w:rsid w:val="00F9374D"/>
    <w:rsid w:val="00F93845"/>
    <w:rsid w:val="00F93D6A"/>
    <w:rsid w:val="00F93EC3"/>
    <w:rsid w:val="00F93F60"/>
    <w:rsid w:val="00F946BA"/>
    <w:rsid w:val="00F9594E"/>
    <w:rsid w:val="00F95AD9"/>
    <w:rsid w:val="00F95B4D"/>
    <w:rsid w:val="00F966D0"/>
    <w:rsid w:val="00F96B73"/>
    <w:rsid w:val="00F96CC2"/>
    <w:rsid w:val="00F96F52"/>
    <w:rsid w:val="00F9716F"/>
    <w:rsid w:val="00F97641"/>
    <w:rsid w:val="00FA072F"/>
    <w:rsid w:val="00FA0D70"/>
    <w:rsid w:val="00FA0D96"/>
    <w:rsid w:val="00FA1170"/>
    <w:rsid w:val="00FA14BF"/>
    <w:rsid w:val="00FA183E"/>
    <w:rsid w:val="00FA1D66"/>
    <w:rsid w:val="00FA2777"/>
    <w:rsid w:val="00FA277E"/>
    <w:rsid w:val="00FA3DDB"/>
    <w:rsid w:val="00FA3F68"/>
    <w:rsid w:val="00FA4393"/>
    <w:rsid w:val="00FA445D"/>
    <w:rsid w:val="00FA4CC3"/>
    <w:rsid w:val="00FA5234"/>
    <w:rsid w:val="00FA5402"/>
    <w:rsid w:val="00FA54C1"/>
    <w:rsid w:val="00FA5855"/>
    <w:rsid w:val="00FA5D67"/>
    <w:rsid w:val="00FA5F4C"/>
    <w:rsid w:val="00FA6190"/>
    <w:rsid w:val="00FA6411"/>
    <w:rsid w:val="00FA6A88"/>
    <w:rsid w:val="00FA730E"/>
    <w:rsid w:val="00FA7507"/>
    <w:rsid w:val="00FA772F"/>
    <w:rsid w:val="00FA7A33"/>
    <w:rsid w:val="00FA7F3B"/>
    <w:rsid w:val="00FA7F5C"/>
    <w:rsid w:val="00FA7FDC"/>
    <w:rsid w:val="00FB037F"/>
    <w:rsid w:val="00FB0566"/>
    <w:rsid w:val="00FB0BD0"/>
    <w:rsid w:val="00FB0D35"/>
    <w:rsid w:val="00FB0F92"/>
    <w:rsid w:val="00FB1777"/>
    <w:rsid w:val="00FB1A28"/>
    <w:rsid w:val="00FB1F5C"/>
    <w:rsid w:val="00FB23F6"/>
    <w:rsid w:val="00FB2878"/>
    <w:rsid w:val="00FB3845"/>
    <w:rsid w:val="00FB3B2D"/>
    <w:rsid w:val="00FB3E5A"/>
    <w:rsid w:val="00FB3F10"/>
    <w:rsid w:val="00FB445C"/>
    <w:rsid w:val="00FB4A9A"/>
    <w:rsid w:val="00FB4B20"/>
    <w:rsid w:val="00FB4BF0"/>
    <w:rsid w:val="00FB4E1F"/>
    <w:rsid w:val="00FB5625"/>
    <w:rsid w:val="00FB572D"/>
    <w:rsid w:val="00FB5746"/>
    <w:rsid w:val="00FB5B05"/>
    <w:rsid w:val="00FB64DE"/>
    <w:rsid w:val="00FB66FE"/>
    <w:rsid w:val="00FB670B"/>
    <w:rsid w:val="00FB6768"/>
    <w:rsid w:val="00FB6924"/>
    <w:rsid w:val="00FB7CB8"/>
    <w:rsid w:val="00FC0582"/>
    <w:rsid w:val="00FC05DB"/>
    <w:rsid w:val="00FC07FB"/>
    <w:rsid w:val="00FC0804"/>
    <w:rsid w:val="00FC0F95"/>
    <w:rsid w:val="00FC1F89"/>
    <w:rsid w:val="00FC26AD"/>
    <w:rsid w:val="00FC28DD"/>
    <w:rsid w:val="00FC29B9"/>
    <w:rsid w:val="00FC2D87"/>
    <w:rsid w:val="00FC31E9"/>
    <w:rsid w:val="00FC345A"/>
    <w:rsid w:val="00FC3534"/>
    <w:rsid w:val="00FC3749"/>
    <w:rsid w:val="00FC3829"/>
    <w:rsid w:val="00FC4003"/>
    <w:rsid w:val="00FC4298"/>
    <w:rsid w:val="00FC50DA"/>
    <w:rsid w:val="00FC58DE"/>
    <w:rsid w:val="00FC5F82"/>
    <w:rsid w:val="00FC5FB8"/>
    <w:rsid w:val="00FC6151"/>
    <w:rsid w:val="00FC6326"/>
    <w:rsid w:val="00FC64A3"/>
    <w:rsid w:val="00FC6526"/>
    <w:rsid w:val="00FC6710"/>
    <w:rsid w:val="00FC6890"/>
    <w:rsid w:val="00FC6D12"/>
    <w:rsid w:val="00FC6E71"/>
    <w:rsid w:val="00FC6FD3"/>
    <w:rsid w:val="00FC74C0"/>
    <w:rsid w:val="00FC7989"/>
    <w:rsid w:val="00FC7A70"/>
    <w:rsid w:val="00FD017E"/>
    <w:rsid w:val="00FD018F"/>
    <w:rsid w:val="00FD01FB"/>
    <w:rsid w:val="00FD0642"/>
    <w:rsid w:val="00FD18E2"/>
    <w:rsid w:val="00FD1AA2"/>
    <w:rsid w:val="00FD200B"/>
    <w:rsid w:val="00FD222C"/>
    <w:rsid w:val="00FD28C1"/>
    <w:rsid w:val="00FD2AA8"/>
    <w:rsid w:val="00FD31BA"/>
    <w:rsid w:val="00FD3B2A"/>
    <w:rsid w:val="00FD3E63"/>
    <w:rsid w:val="00FD411A"/>
    <w:rsid w:val="00FD4278"/>
    <w:rsid w:val="00FD4399"/>
    <w:rsid w:val="00FD45B8"/>
    <w:rsid w:val="00FD4617"/>
    <w:rsid w:val="00FD47F0"/>
    <w:rsid w:val="00FD50F9"/>
    <w:rsid w:val="00FD540E"/>
    <w:rsid w:val="00FD5557"/>
    <w:rsid w:val="00FD5829"/>
    <w:rsid w:val="00FD64A9"/>
    <w:rsid w:val="00FD6A8F"/>
    <w:rsid w:val="00FD6D81"/>
    <w:rsid w:val="00FD6FAA"/>
    <w:rsid w:val="00FD7398"/>
    <w:rsid w:val="00FD7F55"/>
    <w:rsid w:val="00FE0044"/>
    <w:rsid w:val="00FE0216"/>
    <w:rsid w:val="00FE082A"/>
    <w:rsid w:val="00FE0970"/>
    <w:rsid w:val="00FE15CF"/>
    <w:rsid w:val="00FE21E3"/>
    <w:rsid w:val="00FE2FA2"/>
    <w:rsid w:val="00FE305C"/>
    <w:rsid w:val="00FE4162"/>
    <w:rsid w:val="00FE4479"/>
    <w:rsid w:val="00FE49AC"/>
    <w:rsid w:val="00FE5D94"/>
    <w:rsid w:val="00FE5EEC"/>
    <w:rsid w:val="00FE648F"/>
    <w:rsid w:val="00FE6632"/>
    <w:rsid w:val="00FE70EA"/>
    <w:rsid w:val="00FE7839"/>
    <w:rsid w:val="00FE7BF0"/>
    <w:rsid w:val="00FE7F4B"/>
    <w:rsid w:val="00FF0301"/>
    <w:rsid w:val="00FF039C"/>
    <w:rsid w:val="00FF04D1"/>
    <w:rsid w:val="00FF08A6"/>
    <w:rsid w:val="00FF0AA9"/>
    <w:rsid w:val="00FF136E"/>
    <w:rsid w:val="00FF1663"/>
    <w:rsid w:val="00FF176F"/>
    <w:rsid w:val="00FF1922"/>
    <w:rsid w:val="00FF1BCF"/>
    <w:rsid w:val="00FF21AE"/>
    <w:rsid w:val="00FF232E"/>
    <w:rsid w:val="00FF2746"/>
    <w:rsid w:val="00FF2A10"/>
    <w:rsid w:val="00FF2AF3"/>
    <w:rsid w:val="00FF2EB1"/>
    <w:rsid w:val="00FF2F3F"/>
    <w:rsid w:val="00FF3D3F"/>
    <w:rsid w:val="00FF4534"/>
    <w:rsid w:val="00FF4DE6"/>
    <w:rsid w:val="00FF5AC0"/>
    <w:rsid w:val="00FF6116"/>
    <w:rsid w:val="00FF6C00"/>
    <w:rsid w:val="00FF6F30"/>
    <w:rsid w:val="00FF7664"/>
    <w:rsid w:val="00FF7E15"/>
    <w:rsid w:val="012CA1F7"/>
    <w:rsid w:val="022D389D"/>
    <w:rsid w:val="03474E69"/>
    <w:rsid w:val="034846B6"/>
    <w:rsid w:val="034A1385"/>
    <w:rsid w:val="03914B21"/>
    <w:rsid w:val="03C24BCD"/>
    <w:rsid w:val="03DFDFDA"/>
    <w:rsid w:val="042F5FA7"/>
    <w:rsid w:val="0463A975"/>
    <w:rsid w:val="04921DF4"/>
    <w:rsid w:val="051F0149"/>
    <w:rsid w:val="054E50F3"/>
    <w:rsid w:val="0B5E17D5"/>
    <w:rsid w:val="0C51CAF6"/>
    <w:rsid w:val="0CADBE16"/>
    <w:rsid w:val="0CC0B010"/>
    <w:rsid w:val="0D31C3FE"/>
    <w:rsid w:val="0DCB9D77"/>
    <w:rsid w:val="0E43394D"/>
    <w:rsid w:val="0EA32FF5"/>
    <w:rsid w:val="0F9126FB"/>
    <w:rsid w:val="115F6A38"/>
    <w:rsid w:val="1176950A"/>
    <w:rsid w:val="11816AF7"/>
    <w:rsid w:val="118CDFF2"/>
    <w:rsid w:val="12959026"/>
    <w:rsid w:val="1302E0B6"/>
    <w:rsid w:val="13467CBB"/>
    <w:rsid w:val="135B249F"/>
    <w:rsid w:val="1381CF45"/>
    <w:rsid w:val="13A684EE"/>
    <w:rsid w:val="143F0769"/>
    <w:rsid w:val="14426863"/>
    <w:rsid w:val="14D6148E"/>
    <w:rsid w:val="15024CE4"/>
    <w:rsid w:val="15EDB9A1"/>
    <w:rsid w:val="1602CE80"/>
    <w:rsid w:val="17160313"/>
    <w:rsid w:val="174BE17B"/>
    <w:rsid w:val="17E2BA78"/>
    <w:rsid w:val="18305393"/>
    <w:rsid w:val="18661D80"/>
    <w:rsid w:val="186E895E"/>
    <w:rsid w:val="188B2E4F"/>
    <w:rsid w:val="18FEAF88"/>
    <w:rsid w:val="193A8D5F"/>
    <w:rsid w:val="19649B90"/>
    <w:rsid w:val="1A01024F"/>
    <w:rsid w:val="1A175268"/>
    <w:rsid w:val="1A372BA5"/>
    <w:rsid w:val="1AB4DECE"/>
    <w:rsid w:val="1AF20707"/>
    <w:rsid w:val="1BB3D165"/>
    <w:rsid w:val="1C65C2AB"/>
    <w:rsid w:val="1CBC6FA7"/>
    <w:rsid w:val="1CE2144C"/>
    <w:rsid w:val="1E78417E"/>
    <w:rsid w:val="1FF991CD"/>
    <w:rsid w:val="21DA6E31"/>
    <w:rsid w:val="229E4BCD"/>
    <w:rsid w:val="230E56AC"/>
    <w:rsid w:val="233F4B1F"/>
    <w:rsid w:val="23417C37"/>
    <w:rsid w:val="23B523C8"/>
    <w:rsid w:val="23BB0BB1"/>
    <w:rsid w:val="252AD393"/>
    <w:rsid w:val="253FE072"/>
    <w:rsid w:val="2610C2F8"/>
    <w:rsid w:val="26536CA0"/>
    <w:rsid w:val="285CEE94"/>
    <w:rsid w:val="289A45D4"/>
    <w:rsid w:val="2966B0A6"/>
    <w:rsid w:val="29A0E5D9"/>
    <w:rsid w:val="2A06780B"/>
    <w:rsid w:val="2A659C84"/>
    <w:rsid w:val="2ACB8DEC"/>
    <w:rsid w:val="2C7744C1"/>
    <w:rsid w:val="2C87C18D"/>
    <w:rsid w:val="2CF930F3"/>
    <w:rsid w:val="2D2054B9"/>
    <w:rsid w:val="2E3419DC"/>
    <w:rsid w:val="2E645C0D"/>
    <w:rsid w:val="2E74BA14"/>
    <w:rsid w:val="2E8FA56C"/>
    <w:rsid w:val="2F58B577"/>
    <w:rsid w:val="2FBB262E"/>
    <w:rsid w:val="30607CF0"/>
    <w:rsid w:val="314EBA5A"/>
    <w:rsid w:val="3169A721"/>
    <w:rsid w:val="33221003"/>
    <w:rsid w:val="3448363F"/>
    <w:rsid w:val="367A99BB"/>
    <w:rsid w:val="368E7B90"/>
    <w:rsid w:val="3798C6FD"/>
    <w:rsid w:val="38A43B8A"/>
    <w:rsid w:val="38AB7086"/>
    <w:rsid w:val="38C1CC79"/>
    <w:rsid w:val="39A73162"/>
    <w:rsid w:val="3A42496D"/>
    <w:rsid w:val="3ABD9B42"/>
    <w:rsid w:val="3ABF0B3E"/>
    <w:rsid w:val="3B1A8C0A"/>
    <w:rsid w:val="3B285941"/>
    <w:rsid w:val="3B656937"/>
    <w:rsid w:val="3B695C32"/>
    <w:rsid w:val="3B6F85FE"/>
    <w:rsid w:val="3D3DB244"/>
    <w:rsid w:val="3D6204E6"/>
    <w:rsid w:val="3DCD7728"/>
    <w:rsid w:val="3F2DDB9E"/>
    <w:rsid w:val="3F35C8FB"/>
    <w:rsid w:val="3F805037"/>
    <w:rsid w:val="3F9AC8B8"/>
    <w:rsid w:val="40BCA134"/>
    <w:rsid w:val="40DB2DDC"/>
    <w:rsid w:val="414F2E56"/>
    <w:rsid w:val="43874C34"/>
    <w:rsid w:val="43E39035"/>
    <w:rsid w:val="44840A16"/>
    <w:rsid w:val="44AD0A2D"/>
    <w:rsid w:val="44B3D1C0"/>
    <w:rsid w:val="44C8E454"/>
    <w:rsid w:val="455DEDD2"/>
    <w:rsid w:val="460F4413"/>
    <w:rsid w:val="465DFDA4"/>
    <w:rsid w:val="46752708"/>
    <w:rsid w:val="46B024F6"/>
    <w:rsid w:val="46CC625E"/>
    <w:rsid w:val="46FAF674"/>
    <w:rsid w:val="4702D6B8"/>
    <w:rsid w:val="47093A60"/>
    <w:rsid w:val="47FFB64D"/>
    <w:rsid w:val="48255BB2"/>
    <w:rsid w:val="48B10DE1"/>
    <w:rsid w:val="48FE616C"/>
    <w:rsid w:val="49506647"/>
    <w:rsid w:val="49D2D9C6"/>
    <w:rsid w:val="4B10300F"/>
    <w:rsid w:val="4B38FAAE"/>
    <w:rsid w:val="4B55AC76"/>
    <w:rsid w:val="4CBF2E79"/>
    <w:rsid w:val="4D11C760"/>
    <w:rsid w:val="4DA496C0"/>
    <w:rsid w:val="4DFE7CF9"/>
    <w:rsid w:val="4E3CECE0"/>
    <w:rsid w:val="4E481721"/>
    <w:rsid w:val="4E739BF5"/>
    <w:rsid w:val="4EC93B42"/>
    <w:rsid w:val="512BC9FD"/>
    <w:rsid w:val="51B9FCF4"/>
    <w:rsid w:val="51F3CAE1"/>
    <w:rsid w:val="5204A0F2"/>
    <w:rsid w:val="52868363"/>
    <w:rsid w:val="5331E125"/>
    <w:rsid w:val="535C5345"/>
    <w:rsid w:val="53FC2D12"/>
    <w:rsid w:val="55CCF873"/>
    <w:rsid w:val="56EF6F4B"/>
    <w:rsid w:val="5720FB0A"/>
    <w:rsid w:val="5751979B"/>
    <w:rsid w:val="57A8E8FB"/>
    <w:rsid w:val="58482701"/>
    <w:rsid w:val="587CE551"/>
    <w:rsid w:val="588EF7AC"/>
    <w:rsid w:val="58C72687"/>
    <w:rsid w:val="5A3E8460"/>
    <w:rsid w:val="5A40D397"/>
    <w:rsid w:val="5B14065B"/>
    <w:rsid w:val="5B4B219D"/>
    <w:rsid w:val="5C725964"/>
    <w:rsid w:val="5CA52718"/>
    <w:rsid w:val="5E8764B8"/>
    <w:rsid w:val="5E8C9A8A"/>
    <w:rsid w:val="5EF60962"/>
    <w:rsid w:val="5FC800F4"/>
    <w:rsid w:val="60B6FBB7"/>
    <w:rsid w:val="6124C461"/>
    <w:rsid w:val="625E9D85"/>
    <w:rsid w:val="63B01E02"/>
    <w:rsid w:val="63FAD116"/>
    <w:rsid w:val="652C64E4"/>
    <w:rsid w:val="665A89DE"/>
    <w:rsid w:val="67380944"/>
    <w:rsid w:val="675DA1D8"/>
    <w:rsid w:val="67CCBD74"/>
    <w:rsid w:val="6840785B"/>
    <w:rsid w:val="690760AF"/>
    <w:rsid w:val="6977DA5B"/>
    <w:rsid w:val="69A3AC46"/>
    <w:rsid w:val="6A5E475B"/>
    <w:rsid w:val="6A9013B2"/>
    <w:rsid w:val="6AE6CC83"/>
    <w:rsid w:val="6BC5282C"/>
    <w:rsid w:val="6C5A64B8"/>
    <w:rsid w:val="6D39EB24"/>
    <w:rsid w:val="6D9FDEBB"/>
    <w:rsid w:val="6ED69EC8"/>
    <w:rsid w:val="6F46FC46"/>
    <w:rsid w:val="6F8C38D3"/>
    <w:rsid w:val="703FD612"/>
    <w:rsid w:val="70452DA5"/>
    <w:rsid w:val="70569EAB"/>
    <w:rsid w:val="709D63BE"/>
    <w:rsid w:val="70AEDBFC"/>
    <w:rsid w:val="7113938F"/>
    <w:rsid w:val="722E3CF1"/>
    <w:rsid w:val="72C0D947"/>
    <w:rsid w:val="738263B8"/>
    <w:rsid w:val="73E8BBF7"/>
    <w:rsid w:val="7431585D"/>
    <w:rsid w:val="7534F206"/>
    <w:rsid w:val="754A669B"/>
    <w:rsid w:val="75EA0481"/>
    <w:rsid w:val="7617B409"/>
    <w:rsid w:val="7668ACE1"/>
    <w:rsid w:val="768722A3"/>
    <w:rsid w:val="77209EAD"/>
    <w:rsid w:val="773304FE"/>
    <w:rsid w:val="773C6239"/>
    <w:rsid w:val="77B5E3DC"/>
    <w:rsid w:val="78354B18"/>
    <w:rsid w:val="78DE47AC"/>
    <w:rsid w:val="78ED3FB4"/>
    <w:rsid w:val="7B1FC98A"/>
    <w:rsid w:val="7B49890D"/>
    <w:rsid w:val="7BA6EC82"/>
    <w:rsid w:val="7C345B90"/>
    <w:rsid w:val="7D654492"/>
    <w:rsid w:val="7DA0E7E6"/>
    <w:rsid w:val="7F1653E8"/>
    <w:rsid w:val="7FB689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F3A9B"/>
  <w15:chartTrackingRefBased/>
  <w15:docId w15:val="{275A14E4-17D8-4B5A-B841-0D6732428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F6A"/>
    <w:rPr>
      <w:rFonts w:ascii="Times New Roman" w:hAnsi="Times New Roman"/>
      <w:sz w:val="20"/>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Head2A,2,UNDERRUBRIK 1-2,DO NOT USE_h2,h21,H2 Char,h2 Char"/>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Head2A Char,2 Char,UNDERRUBRIK 1-2 Char,DO NOT USE_h2 Char,h21 Char,H2 Char Char,h2 Char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character" w:customStyle="1" w:styleId="B10">
    <w:name w:val="B1 (文字)"/>
    <w:qFormat/>
    <w:rsid w:val="006563F2"/>
    <w:rPr>
      <w:lang w:eastAsia="en-US"/>
    </w:rPr>
  </w:style>
  <w:style w:type="character" w:customStyle="1" w:styleId="katex-mathml">
    <w:name w:val="katex-mathml"/>
    <w:basedOn w:val="DefaultParagraphFont"/>
    <w:rsid w:val="000A54C7"/>
  </w:style>
  <w:style w:type="character" w:customStyle="1" w:styleId="mord">
    <w:name w:val="mord"/>
    <w:basedOn w:val="DefaultParagraphFont"/>
    <w:rsid w:val="000A54C7"/>
  </w:style>
  <w:style w:type="character" w:customStyle="1" w:styleId="mrel">
    <w:name w:val="mrel"/>
    <w:basedOn w:val="DefaultParagraphFont"/>
    <w:rsid w:val="000A54C7"/>
  </w:style>
  <w:style w:type="character" w:customStyle="1" w:styleId="vlist-s">
    <w:name w:val="vlist-s"/>
    <w:basedOn w:val="DefaultParagraphFont"/>
    <w:rsid w:val="000A54C7"/>
  </w:style>
  <w:style w:type="character" w:customStyle="1" w:styleId="mbin">
    <w:name w:val="mbin"/>
    <w:basedOn w:val="DefaultParagraphFont"/>
    <w:rsid w:val="000A54C7"/>
  </w:style>
  <w:style w:type="character" w:customStyle="1" w:styleId="overflow-hidden">
    <w:name w:val="overflow-hidden"/>
    <w:basedOn w:val="DefaultParagraphFont"/>
    <w:rsid w:val="00171CA9"/>
  </w:style>
  <w:style w:type="character" w:styleId="Emphasis">
    <w:name w:val="Emphasis"/>
    <w:basedOn w:val="DefaultParagraphFont"/>
    <w:uiPriority w:val="20"/>
    <w:qFormat/>
    <w:rsid w:val="00981048"/>
    <w:rPr>
      <w:i/>
      <w:iCs/>
    </w:rPr>
  </w:style>
  <w:style w:type="paragraph" w:customStyle="1" w:styleId="3GPPNormalText">
    <w:name w:val="3GPP Normal Text"/>
    <w:basedOn w:val="BodyText"/>
    <w:qFormat/>
    <w:rsid w:val="00A11951"/>
    <w:pPr>
      <w:suppressAutoHyphens/>
      <w:spacing w:line="240" w:lineRule="auto"/>
      <w:ind w:hanging="22"/>
      <w:jc w:val="both"/>
    </w:pPr>
    <w:rPr>
      <w:rFonts w:ascii="Times New Roman" w:eastAsia="MS Mincho" w:hAnsi="Times New Roman" w:cs="Arial"/>
      <w:kern w:val="0"/>
      <w:sz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8200">
      <w:bodyDiv w:val="1"/>
      <w:marLeft w:val="0"/>
      <w:marRight w:val="0"/>
      <w:marTop w:val="0"/>
      <w:marBottom w:val="0"/>
      <w:divBdr>
        <w:top w:val="none" w:sz="0" w:space="0" w:color="auto"/>
        <w:left w:val="none" w:sz="0" w:space="0" w:color="auto"/>
        <w:bottom w:val="none" w:sz="0" w:space="0" w:color="auto"/>
        <w:right w:val="none" w:sz="0" w:space="0" w:color="auto"/>
      </w:divBdr>
    </w:div>
    <w:div w:id="41901926">
      <w:bodyDiv w:val="1"/>
      <w:marLeft w:val="0"/>
      <w:marRight w:val="0"/>
      <w:marTop w:val="0"/>
      <w:marBottom w:val="0"/>
      <w:divBdr>
        <w:top w:val="none" w:sz="0" w:space="0" w:color="auto"/>
        <w:left w:val="none" w:sz="0" w:space="0" w:color="auto"/>
        <w:bottom w:val="none" w:sz="0" w:space="0" w:color="auto"/>
        <w:right w:val="none" w:sz="0" w:space="0" w:color="auto"/>
      </w:divBdr>
      <w:divsChild>
        <w:div w:id="1219394075">
          <w:marLeft w:val="0"/>
          <w:marRight w:val="75"/>
          <w:marTop w:val="0"/>
          <w:marBottom w:val="0"/>
          <w:divBdr>
            <w:top w:val="none" w:sz="0" w:space="0" w:color="auto"/>
            <w:left w:val="none" w:sz="0" w:space="0" w:color="auto"/>
            <w:bottom w:val="none" w:sz="0" w:space="0" w:color="auto"/>
            <w:right w:val="none" w:sz="0" w:space="0" w:color="auto"/>
          </w:divBdr>
        </w:div>
      </w:divsChild>
    </w:div>
    <w:div w:id="65305811">
      <w:bodyDiv w:val="1"/>
      <w:marLeft w:val="0"/>
      <w:marRight w:val="0"/>
      <w:marTop w:val="0"/>
      <w:marBottom w:val="0"/>
      <w:divBdr>
        <w:top w:val="none" w:sz="0" w:space="0" w:color="auto"/>
        <w:left w:val="none" w:sz="0" w:space="0" w:color="auto"/>
        <w:bottom w:val="none" w:sz="0" w:space="0" w:color="auto"/>
        <w:right w:val="none" w:sz="0" w:space="0" w:color="auto"/>
      </w:divBdr>
    </w:div>
    <w:div w:id="83065736">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144472808">
      <w:bodyDiv w:val="1"/>
      <w:marLeft w:val="0"/>
      <w:marRight w:val="0"/>
      <w:marTop w:val="0"/>
      <w:marBottom w:val="0"/>
      <w:divBdr>
        <w:top w:val="none" w:sz="0" w:space="0" w:color="auto"/>
        <w:left w:val="none" w:sz="0" w:space="0" w:color="auto"/>
        <w:bottom w:val="none" w:sz="0" w:space="0" w:color="auto"/>
        <w:right w:val="none" w:sz="0" w:space="0" w:color="auto"/>
      </w:divBdr>
    </w:div>
    <w:div w:id="180705376">
      <w:bodyDiv w:val="1"/>
      <w:marLeft w:val="0"/>
      <w:marRight w:val="0"/>
      <w:marTop w:val="0"/>
      <w:marBottom w:val="0"/>
      <w:divBdr>
        <w:top w:val="none" w:sz="0" w:space="0" w:color="auto"/>
        <w:left w:val="none" w:sz="0" w:space="0" w:color="auto"/>
        <w:bottom w:val="none" w:sz="0" w:space="0" w:color="auto"/>
        <w:right w:val="none" w:sz="0" w:space="0" w:color="auto"/>
      </w:divBdr>
    </w:div>
    <w:div w:id="361443708">
      <w:bodyDiv w:val="1"/>
      <w:marLeft w:val="0"/>
      <w:marRight w:val="0"/>
      <w:marTop w:val="0"/>
      <w:marBottom w:val="0"/>
      <w:divBdr>
        <w:top w:val="none" w:sz="0" w:space="0" w:color="auto"/>
        <w:left w:val="none" w:sz="0" w:space="0" w:color="auto"/>
        <w:bottom w:val="none" w:sz="0" w:space="0" w:color="auto"/>
        <w:right w:val="none" w:sz="0" w:space="0" w:color="auto"/>
      </w:divBdr>
    </w:div>
    <w:div w:id="384180970">
      <w:bodyDiv w:val="1"/>
      <w:marLeft w:val="0"/>
      <w:marRight w:val="0"/>
      <w:marTop w:val="0"/>
      <w:marBottom w:val="0"/>
      <w:divBdr>
        <w:top w:val="none" w:sz="0" w:space="0" w:color="auto"/>
        <w:left w:val="none" w:sz="0" w:space="0" w:color="auto"/>
        <w:bottom w:val="none" w:sz="0" w:space="0" w:color="auto"/>
        <w:right w:val="none" w:sz="0" w:space="0" w:color="auto"/>
      </w:divBdr>
      <w:divsChild>
        <w:div w:id="734625082">
          <w:marLeft w:val="1080"/>
          <w:marRight w:val="0"/>
          <w:marTop w:val="100"/>
          <w:marBottom w:val="0"/>
          <w:divBdr>
            <w:top w:val="none" w:sz="0" w:space="0" w:color="auto"/>
            <w:left w:val="none" w:sz="0" w:space="0" w:color="auto"/>
            <w:bottom w:val="none" w:sz="0" w:space="0" w:color="auto"/>
            <w:right w:val="none" w:sz="0" w:space="0" w:color="auto"/>
          </w:divBdr>
        </w:div>
        <w:div w:id="661392066">
          <w:marLeft w:val="1800"/>
          <w:marRight w:val="0"/>
          <w:marTop w:val="100"/>
          <w:marBottom w:val="0"/>
          <w:divBdr>
            <w:top w:val="none" w:sz="0" w:space="0" w:color="auto"/>
            <w:left w:val="none" w:sz="0" w:space="0" w:color="auto"/>
            <w:bottom w:val="none" w:sz="0" w:space="0" w:color="auto"/>
            <w:right w:val="none" w:sz="0" w:space="0" w:color="auto"/>
          </w:divBdr>
        </w:div>
        <w:div w:id="1288703404">
          <w:marLeft w:val="2520"/>
          <w:marRight w:val="0"/>
          <w:marTop w:val="100"/>
          <w:marBottom w:val="0"/>
          <w:divBdr>
            <w:top w:val="none" w:sz="0" w:space="0" w:color="auto"/>
            <w:left w:val="none" w:sz="0" w:space="0" w:color="auto"/>
            <w:bottom w:val="none" w:sz="0" w:space="0" w:color="auto"/>
            <w:right w:val="none" w:sz="0" w:space="0" w:color="auto"/>
          </w:divBdr>
        </w:div>
        <w:div w:id="1153568157">
          <w:marLeft w:val="2520"/>
          <w:marRight w:val="0"/>
          <w:marTop w:val="100"/>
          <w:marBottom w:val="0"/>
          <w:divBdr>
            <w:top w:val="none" w:sz="0" w:space="0" w:color="auto"/>
            <w:left w:val="none" w:sz="0" w:space="0" w:color="auto"/>
            <w:bottom w:val="none" w:sz="0" w:space="0" w:color="auto"/>
            <w:right w:val="none" w:sz="0" w:space="0" w:color="auto"/>
          </w:divBdr>
        </w:div>
        <w:div w:id="1051222865">
          <w:marLeft w:val="1800"/>
          <w:marRight w:val="0"/>
          <w:marTop w:val="100"/>
          <w:marBottom w:val="0"/>
          <w:divBdr>
            <w:top w:val="none" w:sz="0" w:space="0" w:color="auto"/>
            <w:left w:val="none" w:sz="0" w:space="0" w:color="auto"/>
            <w:bottom w:val="none" w:sz="0" w:space="0" w:color="auto"/>
            <w:right w:val="none" w:sz="0" w:space="0" w:color="auto"/>
          </w:divBdr>
        </w:div>
        <w:div w:id="2146895826">
          <w:marLeft w:val="2520"/>
          <w:marRight w:val="0"/>
          <w:marTop w:val="100"/>
          <w:marBottom w:val="0"/>
          <w:divBdr>
            <w:top w:val="none" w:sz="0" w:space="0" w:color="auto"/>
            <w:left w:val="none" w:sz="0" w:space="0" w:color="auto"/>
            <w:bottom w:val="none" w:sz="0" w:space="0" w:color="auto"/>
            <w:right w:val="none" w:sz="0" w:space="0" w:color="auto"/>
          </w:divBdr>
        </w:div>
      </w:divsChild>
    </w:div>
    <w:div w:id="423379284">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12958285">
      <w:bodyDiv w:val="1"/>
      <w:marLeft w:val="0"/>
      <w:marRight w:val="0"/>
      <w:marTop w:val="0"/>
      <w:marBottom w:val="0"/>
      <w:divBdr>
        <w:top w:val="none" w:sz="0" w:space="0" w:color="auto"/>
        <w:left w:val="none" w:sz="0" w:space="0" w:color="auto"/>
        <w:bottom w:val="none" w:sz="0" w:space="0" w:color="auto"/>
        <w:right w:val="none" w:sz="0" w:space="0" w:color="auto"/>
      </w:divBdr>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926039933">
      <w:bodyDiv w:val="1"/>
      <w:marLeft w:val="0"/>
      <w:marRight w:val="0"/>
      <w:marTop w:val="0"/>
      <w:marBottom w:val="0"/>
      <w:divBdr>
        <w:top w:val="none" w:sz="0" w:space="0" w:color="auto"/>
        <w:left w:val="none" w:sz="0" w:space="0" w:color="auto"/>
        <w:bottom w:val="none" w:sz="0" w:space="0" w:color="auto"/>
        <w:right w:val="none" w:sz="0" w:space="0" w:color="auto"/>
      </w:divBdr>
    </w:div>
    <w:div w:id="934705649">
      <w:bodyDiv w:val="1"/>
      <w:marLeft w:val="0"/>
      <w:marRight w:val="0"/>
      <w:marTop w:val="0"/>
      <w:marBottom w:val="0"/>
      <w:divBdr>
        <w:top w:val="none" w:sz="0" w:space="0" w:color="auto"/>
        <w:left w:val="none" w:sz="0" w:space="0" w:color="auto"/>
        <w:bottom w:val="none" w:sz="0" w:space="0" w:color="auto"/>
        <w:right w:val="none" w:sz="0" w:space="0" w:color="auto"/>
      </w:divBdr>
      <w:divsChild>
        <w:div w:id="12539704">
          <w:marLeft w:val="2520"/>
          <w:marRight w:val="0"/>
          <w:marTop w:val="100"/>
          <w:marBottom w:val="0"/>
          <w:divBdr>
            <w:top w:val="none" w:sz="0" w:space="0" w:color="auto"/>
            <w:left w:val="none" w:sz="0" w:space="0" w:color="auto"/>
            <w:bottom w:val="none" w:sz="0" w:space="0" w:color="auto"/>
            <w:right w:val="none" w:sz="0" w:space="0" w:color="auto"/>
          </w:divBdr>
        </w:div>
        <w:div w:id="285552354">
          <w:marLeft w:val="1080"/>
          <w:marRight w:val="0"/>
          <w:marTop w:val="100"/>
          <w:marBottom w:val="0"/>
          <w:divBdr>
            <w:top w:val="none" w:sz="0" w:space="0" w:color="auto"/>
            <w:left w:val="none" w:sz="0" w:space="0" w:color="auto"/>
            <w:bottom w:val="none" w:sz="0" w:space="0" w:color="auto"/>
            <w:right w:val="none" w:sz="0" w:space="0" w:color="auto"/>
          </w:divBdr>
        </w:div>
        <w:div w:id="444233160">
          <w:marLeft w:val="2520"/>
          <w:marRight w:val="0"/>
          <w:marTop w:val="100"/>
          <w:marBottom w:val="0"/>
          <w:divBdr>
            <w:top w:val="none" w:sz="0" w:space="0" w:color="auto"/>
            <w:left w:val="none" w:sz="0" w:space="0" w:color="auto"/>
            <w:bottom w:val="none" w:sz="0" w:space="0" w:color="auto"/>
            <w:right w:val="none" w:sz="0" w:space="0" w:color="auto"/>
          </w:divBdr>
        </w:div>
        <w:div w:id="637346813">
          <w:marLeft w:val="2520"/>
          <w:marRight w:val="0"/>
          <w:marTop w:val="100"/>
          <w:marBottom w:val="0"/>
          <w:divBdr>
            <w:top w:val="none" w:sz="0" w:space="0" w:color="auto"/>
            <w:left w:val="none" w:sz="0" w:space="0" w:color="auto"/>
            <w:bottom w:val="none" w:sz="0" w:space="0" w:color="auto"/>
            <w:right w:val="none" w:sz="0" w:space="0" w:color="auto"/>
          </w:divBdr>
        </w:div>
        <w:div w:id="960111817">
          <w:marLeft w:val="1800"/>
          <w:marRight w:val="0"/>
          <w:marTop w:val="100"/>
          <w:marBottom w:val="0"/>
          <w:divBdr>
            <w:top w:val="none" w:sz="0" w:space="0" w:color="auto"/>
            <w:left w:val="none" w:sz="0" w:space="0" w:color="auto"/>
            <w:bottom w:val="none" w:sz="0" w:space="0" w:color="auto"/>
            <w:right w:val="none" w:sz="0" w:space="0" w:color="auto"/>
          </w:divBdr>
        </w:div>
        <w:div w:id="996692583">
          <w:marLeft w:val="1800"/>
          <w:marRight w:val="0"/>
          <w:marTop w:val="100"/>
          <w:marBottom w:val="0"/>
          <w:divBdr>
            <w:top w:val="none" w:sz="0" w:space="0" w:color="auto"/>
            <w:left w:val="none" w:sz="0" w:space="0" w:color="auto"/>
            <w:bottom w:val="none" w:sz="0" w:space="0" w:color="auto"/>
            <w:right w:val="none" w:sz="0" w:space="0" w:color="auto"/>
          </w:divBdr>
        </w:div>
        <w:div w:id="1999963772">
          <w:marLeft w:val="2520"/>
          <w:marRight w:val="0"/>
          <w:marTop w:val="100"/>
          <w:marBottom w:val="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994455421">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130250469">
      <w:bodyDiv w:val="1"/>
      <w:marLeft w:val="0"/>
      <w:marRight w:val="0"/>
      <w:marTop w:val="0"/>
      <w:marBottom w:val="0"/>
      <w:divBdr>
        <w:top w:val="none" w:sz="0" w:space="0" w:color="auto"/>
        <w:left w:val="none" w:sz="0" w:space="0" w:color="auto"/>
        <w:bottom w:val="none" w:sz="0" w:space="0" w:color="auto"/>
        <w:right w:val="none" w:sz="0" w:space="0" w:color="auto"/>
      </w:divBdr>
      <w:divsChild>
        <w:div w:id="1351906364">
          <w:marLeft w:val="1080"/>
          <w:marRight w:val="0"/>
          <w:marTop w:val="100"/>
          <w:marBottom w:val="0"/>
          <w:divBdr>
            <w:top w:val="none" w:sz="0" w:space="0" w:color="auto"/>
            <w:left w:val="none" w:sz="0" w:space="0" w:color="auto"/>
            <w:bottom w:val="none" w:sz="0" w:space="0" w:color="auto"/>
            <w:right w:val="none" w:sz="0" w:space="0" w:color="auto"/>
          </w:divBdr>
        </w:div>
        <w:div w:id="813449287">
          <w:marLeft w:val="1800"/>
          <w:marRight w:val="0"/>
          <w:marTop w:val="100"/>
          <w:marBottom w:val="0"/>
          <w:divBdr>
            <w:top w:val="none" w:sz="0" w:space="0" w:color="auto"/>
            <w:left w:val="none" w:sz="0" w:space="0" w:color="auto"/>
            <w:bottom w:val="none" w:sz="0" w:space="0" w:color="auto"/>
            <w:right w:val="none" w:sz="0" w:space="0" w:color="auto"/>
          </w:divBdr>
        </w:div>
        <w:div w:id="1039012281">
          <w:marLeft w:val="2520"/>
          <w:marRight w:val="0"/>
          <w:marTop w:val="100"/>
          <w:marBottom w:val="0"/>
          <w:divBdr>
            <w:top w:val="none" w:sz="0" w:space="0" w:color="auto"/>
            <w:left w:val="none" w:sz="0" w:space="0" w:color="auto"/>
            <w:bottom w:val="none" w:sz="0" w:space="0" w:color="auto"/>
            <w:right w:val="none" w:sz="0" w:space="0" w:color="auto"/>
          </w:divBdr>
        </w:div>
        <w:div w:id="183906225">
          <w:marLeft w:val="2520"/>
          <w:marRight w:val="0"/>
          <w:marTop w:val="100"/>
          <w:marBottom w:val="0"/>
          <w:divBdr>
            <w:top w:val="none" w:sz="0" w:space="0" w:color="auto"/>
            <w:left w:val="none" w:sz="0" w:space="0" w:color="auto"/>
            <w:bottom w:val="none" w:sz="0" w:space="0" w:color="auto"/>
            <w:right w:val="none" w:sz="0" w:space="0" w:color="auto"/>
          </w:divBdr>
        </w:div>
        <w:div w:id="1466853368">
          <w:marLeft w:val="1800"/>
          <w:marRight w:val="0"/>
          <w:marTop w:val="100"/>
          <w:marBottom w:val="0"/>
          <w:divBdr>
            <w:top w:val="none" w:sz="0" w:space="0" w:color="auto"/>
            <w:left w:val="none" w:sz="0" w:space="0" w:color="auto"/>
            <w:bottom w:val="none" w:sz="0" w:space="0" w:color="auto"/>
            <w:right w:val="none" w:sz="0" w:space="0" w:color="auto"/>
          </w:divBdr>
        </w:div>
        <w:div w:id="1236748468">
          <w:marLeft w:val="2520"/>
          <w:marRight w:val="0"/>
          <w:marTop w:val="100"/>
          <w:marBottom w:val="0"/>
          <w:divBdr>
            <w:top w:val="none" w:sz="0" w:space="0" w:color="auto"/>
            <w:left w:val="none" w:sz="0" w:space="0" w:color="auto"/>
            <w:bottom w:val="none" w:sz="0" w:space="0" w:color="auto"/>
            <w:right w:val="none" w:sz="0" w:space="0" w:color="auto"/>
          </w:divBdr>
        </w:div>
        <w:div w:id="75595366">
          <w:marLeft w:val="2520"/>
          <w:marRight w:val="0"/>
          <w:marTop w:val="100"/>
          <w:marBottom w:val="0"/>
          <w:divBdr>
            <w:top w:val="none" w:sz="0" w:space="0" w:color="auto"/>
            <w:left w:val="none" w:sz="0" w:space="0" w:color="auto"/>
            <w:bottom w:val="none" w:sz="0" w:space="0" w:color="auto"/>
            <w:right w:val="none" w:sz="0" w:space="0" w:color="auto"/>
          </w:divBdr>
        </w:div>
      </w:divsChild>
    </w:div>
    <w:div w:id="1157497927">
      <w:bodyDiv w:val="1"/>
      <w:marLeft w:val="0"/>
      <w:marRight w:val="0"/>
      <w:marTop w:val="0"/>
      <w:marBottom w:val="0"/>
      <w:divBdr>
        <w:top w:val="none" w:sz="0" w:space="0" w:color="auto"/>
        <w:left w:val="none" w:sz="0" w:space="0" w:color="auto"/>
        <w:bottom w:val="none" w:sz="0" w:space="0" w:color="auto"/>
        <w:right w:val="none" w:sz="0" w:space="0" w:color="auto"/>
      </w:divBdr>
    </w:div>
    <w:div w:id="120509945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314682489">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56227512">
      <w:bodyDiv w:val="1"/>
      <w:marLeft w:val="0"/>
      <w:marRight w:val="0"/>
      <w:marTop w:val="0"/>
      <w:marBottom w:val="0"/>
      <w:divBdr>
        <w:top w:val="none" w:sz="0" w:space="0" w:color="auto"/>
        <w:left w:val="none" w:sz="0" w:space="0" w:color="auto"/>
        <w:bottom w:val="none" w:sz="0" w:space="0" w:color="auto"/>
        <w:right w:val="none" w:sz="0" w:space="0" w:color="auto"/>
      </w:divBdr>
    </w:div>
    <w:div w:id="1477062194">
      <w:bodyDiv w:val="1"/>
      <w:marLeft w:val="0"/>
      <w:marRight w:val="0"/>
      <w:marTop w:val="0"/>
      <w:marBottom w:val="0"/>
      <w:divBdr>
        <w:top w:val="none" w:sz="0" w:space="0" w:color="auto"/>
        <w:left w:val="none" w:sz="0" w:space="0" w:color="auto"/>
        <w:bottom w:val="none" w:sz="0" w:space="0" w:color="auto"/>
        <w:right w:val="none" w:sz="0" w:space="0" w:color="auto"/>
      </w:divBdr>
      <w:divsChild>
        <w:div w:id="303583586">
          <w:marLeft w:val="1800"/>
          <w:marRight w:val="0"/>
          <w:marTop w:val="100"/>
          <w:marBottom w:val="0"/>
          <w:divBdr>
            <w:top w:val="none" w:sz="0" w:space="0" w:color="auto"/>
            <w:left w:val="none" w:sz="0" w:space="0" w:color="auto"/>
            <w:bottom w:val="none" w:sz="0" w:space="0" w:color="auto"/>
            <w:right w:val="none" w:sz="0" w:space="0" w:color="auto"/>
          </w:divBdr>
        </w:div>
        <w:div w:id="856651745">
          <w:marLeft w:val="2520"/>
          <w:marRight w:val="0"/>
          <w:marTop w:val="100"/>
          <w:marBottom w:val="0"/>
          <w:divBdr>
            <w:top w:val="none" w:sz="0" w:space="0" w:color="auto"/>
            <w:left w:val="none" w:sz="0" w:space="0" w:color="auto"/>
            <w:bottom w:val="none" w:sz="0" w:space="0" w:color="auto"/>
            <w:right w:val="none" w:sz="0" w:space="0" w:color="auto"/>
          </w:divBdr>
        </w:div>
        <w:div w:id="1013148985">
          <w:marLeft w:val="2520"/>
          <w:marRight w:val="0"/>
          <w:marTop w:val="100"/>
          <w:marBottom w:val="0"/>
          <w:divBdr>
            <w:top w:val="none" w:sz="0" w:space="0" w:color="auto"/>
            <w:left w:val="none" w:sz="0" w:space="0" w:color="auto"/>
            <w:bottom w:val="none" w:sz="0" w:space="0" w:color="auto"/>
            <w:right w:val="none" w:sz="0" w:space="0" w:color="auto"/>
          </w:divBdr>
        </w:div>
      </w:divsChild>
    </w:div>
    <w:div w:id="1487436434">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515193214">
      <w:bodyDiv w:val="1"/>
      <w:marLeft w:val="0"/>
      <w:marRight w:val="0"/>
      <w:marTop w:val="0"/>
      <w:marBottom w:val="0"/>
      <w:divBdr>
        <w:top w:val="none" w:sz="0" w:space="0" w:color="auto"/>
        <w:left w:val="none" w:sz="0" w:space="0" w:color="auto"/>
        <w:bottom w:val="none" w:sz="0" w:space="0" w:color="auto"/>
        <w:right w:val="none" w:sz="0" w:space="0" w:color="auto"/>
      </w:divBdr>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38199486">
      <w:bodyDiv w:val="1"/>
      <w:marLeft w:val="0"/>
      <w:marRight w:val="0"/>
      <w:marTop w:val="0"/>
      <w:marBottom w:val="0"/>
      <w:divBdr>
        <w:top w:val="none" w:sz="0" w:space="0" w:color="auto"/>
        <w:left w:val="none" w:sz="0" w:space="0" w:color="auto"/>
        <w:bottom w:val="none" w:sz="0" w:space="0" w:color="auto"/>
        <w:right w:val="none" w:sz="0" w:space="0" w:color="auto"/>
      </w:divBdr>
    </w:div>
    <w:div w:id="1563441717">
      <w:bodyDiv w:val="1"/>
      <w:marLeft w:val="0"/>
      <w:marRight w:val="0"/>
      <w:marTop w:val="0"/>
      <w:marBottom w:val="0"/>
      <w:divBdr>
        <w:top w:val="none" w:sz="0" w:space="0" w:color="auto"/>
        <w:left w:val="none" w:sz="0" w:space="0" w:color="auto"/>
        <w:bottom w:val="none" w:sz="0" w:space="0" w:color="auto"/>
        <w:right w:val="none" w:sz="0" w:space="0" w:color="auto"/>
      </w:divBdr>
      <w:divsChild>
        <w:div w:id="959383993">
          <w:marLeft w:val="0"/>
          <w:marRight w:val="0"/>
          <w:marTop w:val="0"/>
          <w:marBottom w:val="0"/>
          <w:divBdr>
            <w:top w:val="none" w:sz="0" w:space="0" w:color="auto"/>
            <w:left w:val="none" w:sz="0" w:space="0" w:color="auto"/>
            <w:bottom w:val="none" w:sz="0" w:space="0" w:color="auto"/>
            <w:right w:val="none" w:sz="0" w:space="0" w:color="auto"/>
          </w:divBdr>
          <w:divsChild>
            <w:div w:id="641498232">
              <w:marLeft w:val="0"/>
              <w:marRight w:val="0"/>
              <w:marTop w:val="0"/>
              <w:marBottom w:val="0"/>
              <w:divBdr>
                <w:top w:val="none" w:sz="0" w:space="0" w:color="auto"/>
                <w:left w:val="none" w:sz="0" w:space="0" w:color="auto"/>
                <w:bottom w:val="none" w:sz="0" w:space="0" w:color="auto"/>
                <w:right w:val="none" w:sz="0" w:space="0" w:color="auto"/>
              </w:divBdr>
              <w:divsChild>
                <w:div w:id="1681466758">
                  <w:marLeft w:val="0"/>
                  <w:marRight w:val="0"/>
                  <w:marTop w:val="0"/>
                  <w:marBottom w:val="0"/>
                  <w:divBdr>
                    <w:top w:val="none" w:sz="0" w:space="0" w:color="auto"/>
                    <w:left w:val="none" w:sz="0" w:space="0" w:color="auto"/>
                    <w:bottom w:val="none" w:sz="0" w:space="0" w:color="auto"/>
                    <w:right w:val="none" w:sz="0" w:space="0" w:color="auto"/>
                  </w:divBdr>
                  <w:divsChild>
                    <w:div w:id="10922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055251">
          <w:marLeft w:val="0"/>
          <w:marRight w:val="0"/>
          <w:marTop w:val="0"/>
          <w:marBottom w:val="0"/>
          <w:divBdr>
            <w:top w:val="none" w:sz="0" w:space="0" w:color="auto"/>
            <w:left w:val="none" w:sz="0" w:space="0" w:color="auto"/>
            <w:bottom w:val="none" w:sz="0" w:space="0" w:color="auto"/>
            <w:right w:val="none" w:sz="0" w:space="0" w:color="auto"/>
          </w:divBdr>
          <w:divsChild>
            <w:div w:id="375811121">
              <w:marLeft w:val="0"/>
              <w:marRight w:val="0"/>
              <w:marTop w:val="0"/>
              <w:marBottom w:val="0"/>
              <w:divBdr>
                <w:top w:val="none" w:sz="0" w:space="0" w:color="auto"/>
                <w:left w:val="none" w:sz="0" w:space="0" w:color="auto"/>
                <w:bottom w:val="none" w:sz="0" w:space="0" w:color="auto"/>
                <w:right w:val="none" w:sz="0" w:space="0" w:color="auto"/>
              </w:divBdr>
              <w:divsChild>
                <w:div w:id="1854416452">
                  <w:marLeft w:val="0"/>
                  <w:marRight w:val="0"/>
                  <w:marTop w:val="0"/>
                  <w:marBottom w:val="0"/>
                  <w:divBdr>
                    <w:top w:val="none" w:sz="0" w:space="0" w:color="auto"/>
                    <w:left w:val="none" w:sz="0" w:space="0" w:color="auto"/>
                    <w:bottom w:val="none" w:sz="0" w:space="0" w:color="auto"/>
                    <w:right w:val="none" w:sz="0" w:space="0" w:color="auto"/>
                  </w:divBdr>
                  <w:divsChild>
                    <w:div w:id="202358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25391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87437983">
      <w:bodyDiv w:val="1"/>
      <w:marLeft w:val="0"/>
      <w:marRight w:val="0"/>
      <w:marTop w:val="0"/>
      <w:marBottom w:val="0"/>
      <w:divBdr>
        <w:top w:val="none" w:sz="0" w:space="0" w:color="auto"/>
        <w:left w:val="none" w:sz="0" w:space="0" w:color="auto"/>
        <w:bottom w:val="none" w:sz="0" w:space="0" w:color="auto"/>
        <w:right w:val="none" w:sz="0" w:space="0" w:color="auto"/>
      </w:divBdr>
      <w:divsChild>
        <w:div w:id="1670206933">
          <w:marLeft w:val="0"/>
          <w:marRight w:val="0"/>
          <w:marTop w:val="0"/>
          <w:marBottom w:val="0"/>
          <w:divBdr>
            <w:top w:val="none" w:sz="0" w:space="0" w:color="auto"/>
            <w:left w:val="none" w:sz="0" w:space="0" w:color="auto"/>
            <w:bottom w:val="none" w:sz="0" w:space="0" w:color="auto"/>
            <w:right w:val="none" w:sz="0" w:space="0" w:color="auto"/>
          </w:divBdr>
          <w:divsChild>
            <w:div w:id="2143306065">
              <w:marLeft w:val="0"/>
              <w:marRight w:val="0"/>
              <w:marTop w:val="0"/>
              <w:marBottom w:val="0"/>
              <w:divBdr>
                <w:top w:val="none" w:sz="0" w:space="0" w:color="auto"/>
                <w:left w:val="none" w:sz="0" w:space="0" w:color="auto"/>
                <w:bottom w:val="none" w:sz="0" w:space="0" w:color="auto"/>
                <w:right w:val="none" w:sz="0" w:space="0" w:color="auto"/>
              </w:divBdr>
              <w:divsChild>
                <w:div w:id="2048866034">
                  <w:marLeft w:val="0"/>
                  <w:marRight w:val="0"/>
                  <w:marTop w:val="0"/>
                  <w:marBottom w:val="0"/>
                  <w:divBdr>
                    <w:top w:val="none" w:sz="0" w:space="0" w:color="auto"/>
                    <w:left w:val="none" w:sz="0" w:space="0" w:color="auto"/>
                    <w:bottom w:val="none" w:sz="0" w:space="0" w:color="auto"/>
                    <w:right w:val="none" w:sz="0" w:space="0" w:color="auto"/>
                  </w:divBdr>
                  <w:divsChild>
                    <w:div w:id="1733237211">
                      <w:marLeft w:val="0"/>
                      <w:marRight w:val="0"/>
                      <w:marTop w:val="0"/>
                      <w:marBottom w:val="0"/>
                      <w:divBdr>
                        <w:top w:val="none" w:sz="0" w:space="0" w:color="auto"/>
                        <w:left w:val="none" w:sz="0" w:space="0" w:color="auto"/>
                        <w:bottom w:val="none" w:sz="0" w:space="0" w:color="auto"/>
                        <w:right w:val="none" w:sz="0" w:space="0" w:color="auto"/>
                      </w:divBdr>
                      <w:divsChild>
                        <w:div w:id="1038313966">
                          <w:marLeft w:val="0"/>
                          <w:marRight w:val="0"/>
                          <w:marTop w:val="0"/>
                          <w:marBottom w:val="0"/>
                          <w:divBdr>
                            <w:top w:val="none" w:sz="0" w:space="0" w:color="auto"/>
                            <w:left w:val="none" w:sz="0" w:space="0" w:color="auto"/>
                            <w:bottom w:val="none" w:sz="0" w:space="0" w:color="auto"/>
                            <w:right w:val="none" w:sz="0" w:space="0" w:color="auto"/>
                          </w:divBdr>
                          <w:divsChild>
                            <w:div w:id="163783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7848786">
      <w:bodyDiv w:val="1"/>
      <w:marLeft w:val="0"/>
      <w:marRight w:val="0"/>
      <w:marTop w:val="0"/>
      <w:marBottom w:val="0"/>
      <w:divBdr>
        <w:top w:val="none" w:sz="0" w:space="0" w:color="auto"/>
        <w:left w:val="none" w:sz="0" w:space="0" w:color="auto"/>
        <w:bottom w:val="none" w:sz="0" w:space="0" w:color="auto"/>
        <w:right w:val="none" w:sz="0" w:space="0" w:color="auto"/>
      </w:divBdr>
    </w:div>
    <w:div w:id="1698848409">
      <w:bodyDiv w:val="1"/>
      <w:marLeft w:val="0"/>
      <w:marRight w:val="0"/>
      <w:marTop w:val="0"/>
      <w:marBottom w:val="0"/>
      <w:divBdr>
        <w:top w:val="none" w:sz="0" w:space="0" w:color="auto"/>
        <w:left w:val="none" w:sz="0" w:space="0" w:color="auto"/>
        <w:bottom w:val="none" w:sz="0" w:space="0" w:color="auto"/>
        <w:right w:val="none" w:sz="0" w:space="0" w:color="auto"/>
      </w:divBdr>
      <w:divsChild>
        <w:div w:id="1618945754">
          <w:marLeft w:val="0"/>
          <w:marRight w:val="75"/>
          <w:marTop w:val="0"/>
          <w:marBottom w:val="0"/>
          <w:divBdr>
            <w:top w:val="none" w:sz="0" w:space="0" w:color="auto"/>
            <w:left w:val="none" w:sz="0" w:space="0" w:color="auto"/>
            <w:bottom w:val="none" w:sz="0" w:space="0" w:color="auto"/>
            <w:right w:val="none" w:sz="0" w:space="0" w:color="auto"/>
          </w:divBdr>
        </w:div>
      </w:divsChild>
    </w:div>
    <w:div w:id="1879314920">
      <w:bodyDiv w:val="1"/>
      <w:marLeft w:val="0"/>
      <w:marRight w:val="0"/>
      <w:marTop w:val="0"/>
      <w:marBottom w:val="0"/>
      <w:divBdr>
        <w:top w:val="none" w:sz="0" w:space="0" w:color="auto"/>
        <w:left w:val="none" w:sz="0" w:space="0" w:color="auto"/>
        <w:bottom w:val="none" w:sz="0" w:space="0" w:color="auto"/>
        <w:right w:val="none" w:sz="0" w:space="0" w:color="auto"/>
      </w:divBdr>
    </w:div>
    <w:div w:id="1948807550">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documenttasks/documenttasks1.xml><?xml version="1.0" encoding="utf-8"?>
<t:Tasks xmlns:t="http://schemas.microsoft.com/office/tasks/2019/documenttasks" xmlns:oel="http://schemas.microsoft.com/office/2019/extlst">
  <t:Task id="{41FD9C66-296B-8E41-80F0-9EB70FB64A09}">
    <t:Anchor>
      <t:Comment id="768790310"/>
    </t:Anchor>
    <t:History>
      <t:Event id="{2073ECD9-F4C6-A346-AF89-56451E697ED7}" time="2025-09-30T05:30:10.981Z">
        <t:Attribution userId="S::shrinivasb@tejasnetworks.com::138199a5-9beb-4428-b22c-080a889a99fa" userProvider="AD" userName="Shrinivas Bhat"/>
        <t:Anchor>
          <t:Comment id="768790310"/>
        </t:Anchor>
        <t:Create/>
      </t:Event>
      <t:Event id="{0F258128-42BF-C248-8759-D46F33B2F82D}" time="2025-09-30T05:30:10.981Z">
        <t:Attribution userId="S::shrinivasb@tejasnetworks.com::138199a5-9beb-4428-b22c-080a889a99fa" userProvider="AD" userName="Shrinivas Bhat"/>
        <t:Anchor>
          <t:Comment id="768790310"/>
        </t:Anchor>
        <t:Assign userId="S::varshinimy@tejasnetworks.com::5efbfd24-9aa8-4b6b-b99d-b0f96bfe5310" userProvider="AD" userName="Mylabathula  Varshini"/>
      </t:Event>
      <t:Event id="{2943CF6C-7E99-9C4F-9700-BD09DF8F7AD7}" time="2025-09-30T05:30:10.981Z">
        <t:Attribution userId="S::shrinivasb@tejasnetworks.com::138199a5-9beb-4428-b22c-080a889a99fa" userProvider="AD" userName="Shrinivas Bhat"/>
        <t:Anchor>
          <t:Comment id="768790310"/>
        </t:Anchor>
        <t:SetTitle title="@Mylabathula Varshini There is a OTFS but no mention i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a0ec775-ff02-4ed2-bd11-cc3c124451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A1AF3BDD0963C46A1B9571757ACC33C" ma:contentTypeVersion="5" ma:contentTypeDescription="Create a new document." ma:contentTypeScope="" ma:versionID="2f25d7ad7fe968b70e3352cf0b13b680">
  <xsd:schema xmlns:xsd="http://www.w3.org/2001/XMLSchema" xmlns:xs="http://www.w3.org/2001/XMLSchema" xmlns:p="http://schemas.microsoft.com/office/2006/metadata/properties" xmlns:ns3="9a0ec775-ff02-4ed2-bd11-cc3c12445143" targetNamespace="http://schemas.microsoft.com/office/2006/metadata/properties" ma:root="true" ma:fieldsID="340e0e8dce66f77992df11237aa95a73" ns3:_="">
    <xsd:import namespace="9a0ec775-ff02-4ed2-bd11-cc3c12445143"/>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ec775-ff02-4ed2-bd11-cc3c1244514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9a0ec775-ff02-4ed2-bd11-cc3c12445143"/>
  </ds:schemaRefs>
</ds:datastoreItem>
</file>

<file path=customXml/itemProps2.xml><?xml version="1.0" encoding="utf-8"?>
<ds:datastoreItem xmlns:ds="http://schemas.openxmlformats.org/officeDocument/2006/customXml" ds:itemID="{0C18939E-F0EE-4951-BBEC-E012B2995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ec775-ff02-4ed2-bd11-cc3c12445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TDoc_Template_RAN4#112bis</Template>
  <TotalTime>5</TotalTime>
  <Pages>5</Pages>
  <Words>1910</Words>
  <Characters>10889</Characters>
  <Application>Microsoft Office Word</Application>
  <DocSecurity>0</DocSecurity>
  <Lines>90</Lines>
  <Paragraphs>25</Paragraphs>
  <ScaleCrop>false</ScaleCrop>
  <Company/>
  <LinksUpToDate>false</LinksUpToDate>
  <CharactersWithSpaces>12774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Sreekanth K</cp:lastModifiedBy>
  <cp:revision>2</cp:revision>
  <dcterms:created xsi:type="dcterms:W3CDTF">2025-10-02T16:40:00Z</dcterms:created>
  <dcterms:modified xsi:type="dcterms:W3CDTF">2025-10-02T16:40:00Z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0x0101007A1AF3BDD0963C46A1B9571757ACC33C</vt:lpwstr>
  </property>
  <property fmtid="{D5CDD505-2E9C-101B-9397-08002B2CF9AE}" pid="10" name="_dlc_DocIdItemGuid">
    <vt:lpwstr>26b31f4f-dd34-4aff-b62e-78584dcd4f8e</vt:lpwstr>
  </property>
  <property fmtid="{D5CDD505-2E9C-101B-9397-08002B2CF9AE}" pid="11" name="MediaServiceImageTags">
    <vt:lpwstr/>
  </property>
</Properties>
</file>